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91" w:rsidRDefault="004D4F91" w:rsidP="004D4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4D4F91" w:rsidRDefault="004D4F91" w:rsidP="004D4F91">
      <w:pPr>
        <w:jc w:val="center"/>
        <w:rPr>
          <w:b/>
          <w:sz w:val="24"/>
          <w:szCs w:val="24"/>
        </w:rPr>
      </w:pPr>
    </w:p>
    <w:p w:rsidR="004D4F91" w:rsidRDefault="004D4F91" w:rsidP="004D4F9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D4F91" w:rsidRDefault="004D4F91" w:rsidP="004D4F91">
      <w:pPr>
        <w:jc w:val="center"/>
        <w:rPr>
          <w:sz w:val="28"/>
        </w:rPr>
      </w:pPr>
    </w:p>
    <w:p w:rsidR="004D4F91" w:rsidRDefault="004D4F91" w:rsidP="004D4F91">
      <w:pPr>
        <w:jc w:val="center"/>
        <w:rPr>
          <w:b/>
          <w:sz w:val="28"/>
        </w:rPr>
      </w:pPr>
    </w:p>
    <w:p w:rsidR="004D4F91" w:rsidRDefault="004D4F91" w:rsidP="004D4F9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21.11.2011                                                                                                                №  145</w:t>
      </w:r>
    </w:p>
    <w:p w:rsidR="004D4F91" w:rsidRDefault="004D4F91" w:rsidP="004D4F9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4D4F91" w:rsidRDefault="004D4F91" w:rsidP="004D4F91">
      <w:pPr>
        <w:jc w:val="both"/>
        <w:rPr>
          <w:b/>
          <w:sz w:val="24"/>
          <w:szCs w:val="24"/>
        </w:rPr>
      </w:pPr>
    </w:p>
    <w:p w:rsidR="004D4F91" w:rsidRPr="008357CF" w:rsidRDefault="004D4F91" w:rsidP="004D4F91">
      <w:pPr>
        <w:pStyle w:val="1"/>
        <w:rPr>
          <w:sz w:val="20"/>
        </w:rPr>
      </w:pPr>
      <w:r>
        <w:rPr>
          <w:sz w:val="28"/>
          <w:szCs w:val="28"/>
        </w:rPr>
        <w:t xml:space="preserve">                  </w:t>
      </w:r>
    </w:p>
    <w:p w:rsidR="004D4F91" w:rsidRPr="008357CF" w:rsidRDefault="004D4F91" w:rsidP="004D4F91">
      <w:pPr>
        <w:pStyle w:val="1"/>
        <w:numPr>
          <w:ilvl w:val="0"/>
          <w:numId w:val="0"/>
        </w:numPr>
        <w:ind w:left="432"/>
      </w:pPr>
      <w:r>
        <w:t xml:space="preserve">                  </w:t>
      </w:r>
      <w:r w:rsidRPr="008357CF">
        <w:rPr>
          <w:rFonts w:ascii="Times New Roman" w:hAnsi="Times New Roman" w:cs="Times New Roman"/>
          <w:sz w:val="24"/>
          <w:szCs w:val="24"/>
        </w:rPr>
        <w:t>О присвоении нового адреса земельному участку</w:t>
      </w:r>
    </w:p>
    <w:p w:rsidR="004D4F91" w:rsidRPr="008357CF" w:rsidRDefault="004D4F91" w:rsidP="004D4F91">
      <w:pPr>
        <w:jc w:val="both"/>
        <w:rPr>
          <w:bCs/>
          <w:sz w:val="24"/>
          <w:szCs w:val="24"/>
        </w:rPr>
      </w:pPr>
    </w:p>
    <w:p w:rsidR="004D4F91" w:rsidRDefault="004D4F91" w:rsidP="004D4F91">
      <w:pPr>
        <w:jc w:val="both"/>
        <w:rPr>
          <w:b/>
          <w:sz w:val="24"/>
        </w:rPr>
      </w:pPr>
    </w:p>
    <w:p w:rsidR="004D4F91" w:rsidRDefault="004D4F91" w:rsidP="004D4F91">
      <w:pPr>
        <w:jc w:val="both"/>
        <w:rPr>
          <w:bCs/>
          <w:sz w:val="24"/>
        </w:rPr>
      </w:pPr>
      <w:r w:rsidRPr="00665A99">
        <w:rPr>
          <w:sz w:val="24"/>
        </w:rPr>
        <w:t xml:space="preserve">       Рассмотре</w:t>
      </w:r>
      <w:r>
        <w:rPr>
          <w:sz w:val="24"/>
        </w:rPr>
        <w:t>в</w:t>
      </w:r>
      <w:r w:rsidRPr="00665A99">
        <w:rPr>
          <w:sz w:val="24"/>
        </w:rPr>
        <w:t xml:space="preserve"> заявл</w:t>
      </w:r>
      <w:r>
        <w:rPr>
          <w:sz w:val="24"/>
        </w:rPr>
        <w:t>ение Королева Виктора Федоровича</w:t>
      </w:r>
      <w:r>
        <w:rPr>
          <w:b/>
          <w:sz w:val="24"/>
        </w:rPr>
        <w:t xml:space="preserve"> </w:t>
      </w:r>
      <w:r>
        <w:rPr>
          <w:bCs/>
          <w:sz w:val="24"/>
        </w:rPr>
        <w:t>и в  целях упорядочения нумерации и проведении инвентаризации  объектов недвижимости, рассмотрев результаты визуального обследования объектов, руководствуясь ст.8 Градостроительного Кодекса РФ, Федерального закона от 06.10.2003 г. №131-ФЗ «Об общих принципах организации местного самоуправления РФ».</w:t>
      </w:r>
    </w:p>
    <w:p w:rsidR="004D4F91" w:rsidRDefault="004D4F91" w:rsidP="004D4F91">
      <w:pPr>
        <w:jc w:val="both"/>
        <w:rPr>
          <w:bCs/>
          <w:sz w:val="24"/>
        </w:rPr>
      </w:pPr>
    </w:p>
    <w:p w:rsidR="004D4F91" w:rsidRDefault="004D4F91" w:rsidP="004D4F91">
      <w:pPr>
        <w:jc w:val="both"/>
        <w:rPr>
          <w:bCs/>
          <w:sz w:val="24"/>
        </w:rPr>
      </w:pPr>
    </w:p>
    <w:p w:rsidR="004D4F91" w:rsidRDefault="004D4F91" w:rsidP="004D4F91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4D4F91" w:rsidRDefault="004D4F91" w:rsidP="004D4F91">
      <w:pPr>
        <w:rPr>
          <w:b/>
          <w:sz w:val="28"/>
        </w:rPr>
      </w:pPr>
    </w:p>
    <w:p w:rsidR="004D4F91" w:rsidRDefault="004D4F91" w:rsidP="004D4F91">
      <w:pPr>
        <w:rPr>
          <w:b/>
          <w:sz w:val="28"/>
        </w:rPr>
      </w:pPr>
    </w:p>
    <w:p w:rsidR="004D4F91" w:rsidRDefault="004D4F91" w:rsidP="004D4F91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>
        <w:rPr>
          <w:b/>
          <w:bCs/>
          <w:sz w:val="24"/>
        </w:rPr>
        <w:t xml:space="preserve">Присвоить земельному участку  </w:t>
      </w:r>
      <w:r w:rsidRPr="00CF1505">
        <w:rPr>
          <w:bCs/>
          <w:sz w:val="24"/>
        </w:rPr>
        <w:t xml:space="preserve">с </w:t>
      </w:r>
      <w:proofErr w:type="gramStart"/>
      <w:r w:rsidRPr="00CF1505">
        <w:rPr>
          <w:bCs/>
          <w:sz w:val="24"/>
        </w:rPr>
        <w:t>кадастровым</w:t>
      </w:r>
      <w:proofErr w:type="gramEnd"/>
      <w:r w:rsidRPr="00CF1505">
        <w:rPr>
          <w:bCs/>
          <w:sz w:val="24"/>
        </w:rPr>
        <w:t xml:space="preserve"> </w:t>
      </w:r>
      <w:proofErr w:type="spellStart"/>
      <w:r w:rsidRPr="00CF1505">
        <w:rPr>
          <w:bCs/>
          <w:sz w:val="24"/>
        </w:rPr>
        <w:t>номкром</w:t>
      </w:r>
      <w:proofErr w:type="spellEnd"/>
      <w:r w:rsidRPr="00CF1505">
        <w:rPr>
          <w:bCs/>
          <w:sz w:val="24"/>
        </w:rPr>
        <w:t xml:space="preserve"> 70:02:0200012:0034</w:t>
      </w:r>
      <w:r>
        <w:rPr>
          <w:b/>
          <w:bCs/>
          <w:sz w:val="24"/>
        </w:rPr>
        <w:t xml:space="preserve">, </w:t>
      </w:r>
      <w:r w:rsidRPr="00CF1505">
        <w:rPr>
          <w:bCs/>
          <w:sz w:val="24"/>
        </w:rPr>
        <w:t>общей площадью</w:t>
      </w:r>
      <w:r>
        <w:rPr>
          <w:bCs/>
          <w:sz w:val="24"/>
        </w:rPr>
        <w:t xml:space="preserve"> 1600 кв.м.</w:t>
      </w:r>
      <w:r w:rsidRPr="00CF1505">
        <w:rPr>
          <w:bCs/>
          <w:sz w:val="24"/>
        </w:rPr>
        <w:t xml:space="preserve"> </w:t>
      </w:r>
      <w:r>
        <w:rPr>
          <w:bCs/>
          <w:sz w:val="24"/>
        </w:rPr>
        <w:t xml:space="preserve">ранее учтенному по адресу: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Итатка</w:t>
      </w:r>
      <w:proofErr w:type="spellEnd"/>
      <w:r>
        <w:rPr>
          <w:bCs/>
          <w:sz w:val="24"/>
        </w:rPr>
        <w:t xml:space="preserve">, новый адрес по фактическому месту нахождения: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Итатка</w:t>
      </w:r>
      <w:proofErr w:type="spellEnd"/>
      <w:r>
        <w:rPr>
          <w:bCs/>
          <w:sz w:val="24"/>
        </w:rPr>
        <w:t>, ул. Радужная, 7.</w:t>
      </w:r>
    </w:p>
    <w:p w:rsidR="004D4F91" w:rsidRDefault="004D4F91" w:rsidP="004D4F91">
      <w:pPr>
        <w:tabs>
          <w:tab w:val="left" w:pos="-2268"/>
        </w:tabs>
        <w:jc w:val="both"/>
        <w:rPr>
          <w:bCs/>
          <w:sz w:val="22"/>
        </w:rPr>
      </w:pPr>
    </w:p>
    <w:p w:rsidR="004D4F91" w:rsidRDefault="004D4F91" w:rsidP="004D4F91">
      <w:pPr>
        <w:tabs>
          <w:tab w:val="left" w:pos="-2268"/>
        </w:tabs>
        <w:jc w:val="both"/>
        <w:rPr>
          <w:b/>
          <w:sz w:val="22"/>
        </w:rPr>
      </w:pPr>
    </w:p>
    <w:p w:rsidR="004D4F91" w:rsidRDefault="004D4F91" w:rsidP="004D4F91">
      <w:pPr>
        <w:tabs>
          <w:tab w:val="left" w:pos="-2268"/>
        </w:tabs>
        <w:jc w:val="both"/>
        <w:rPr>
          <w:b/>
          <w:sz w:val="22"/>
        </w:rPr>
      </w:pPr>
    </w:p>
    <w:p w:rsidR="004D4F91" w:rsidRDefault="004D4F91" w:rsidP="004D4F91">
      <w:pPr>
        <w:tabs>
          <w:tab w:val="left" w:pos="-2268"/>
        </w:tabs>
        <w:jc w:val="both"/>
        <w:rPr>
          <w:b/>
          <w:sz w:val="22"/>
        </w:rPr>
      </w:pPr>
    </w:p>
    <w:p w:rsidR="004D4F91" w:rsidRDefault="004D4F91" w:rsidP="004D4F91">
      <w:pPr>
        <w:tabs>
          <w:tab w:val="left" w:pos="-2268"/>
        </w:tabs>
        <w:jc w:val="both"/>
        <w:rPr>
          <w:b/>
          <w:sz w:val="22"/>
        </w:rPr>
      </w:pPr>
    </w:p>
    <w:p w:rsidR="004D4F91" w:rsidRPr="00350E84" w:rsidRDefault="004D4F91" w:rsidP="004D4F91">
      <w:pPr>
        <w:pStyle w:val="2"/>
        <w:rPr>
          <w:szCs w:val="24"/>
        </w:rPr>
      </w:pPr>
      <w:r>
        <w:rPr>
          <w:szCs w:val="24"/>
        </w:rPr>
        <w:t xml:space="preserve">Глава </w:t>
      </w:r>
      <w:r w:rsidRPr="00350E84">
        <w:rPr>
          <w:szCs w:val="24"/>
        </w:rPr>
        <w:t xml:space="preserve"> сельского  посе</w:t>
      </w:r>
      <w:r>
        <w:rPr>
          <w:szCs w:val="24"/>
        </w:rPr>
        <w:t>ления                             В. В. Казарин</w:t>
      </w:r>
    </w:p>
    <w:p w:rsidR="004D4F91" w:rsidRDefault="004D4F91" w:rsidP="004D4F91">
      <w:pPr>
        <w:tabs>
          <w:tab w:val="left" w:pos="-2268"/>
        </w:tabs>
        <w:jc w:val="both"/>
        <w:rPr>
          <w:sz w:val="22"/>
        </w:rPr>
      </w:pPr>
    </w:p>
    <w:p w:rsidR="004D4F91" w:rsidRDefault="004D4F91" w:rsidP="004D4F91">
      <w:pPr>
        <w:tabs>
          <w:tab w:val="left" w:pos="-2268"/>
        </w:tabs>
        <w:jc w:val="both"/>
        <w:rPr>
          <w:sz w:val="22"/>
        </w:rPr>
      </w:pPr>
    </w:p>
    <w:p w:rsidR="004D4F91" w:rsidRDefault="004D4F91" w:rsidP="004D4F91">
      <w:pPr>
        <w:tabs>
          <w:tab w:val="left" w:pos="-2268"/>
        </w:tabs>
        <w:jc w:val="both"/>
        <w:rPr>
          <w:sz w:val="22"/>
        </w:rPr>
      </w:pPr>
    </w:p>
    <w:p w:rsidR="004D4F91" w:rsidRDefault="004D4F91" w:rsidP="004D4F91">
      <w:pPr>
        <w:tabs>
          <w:tab w:val="left" w:pos="-2268"/>
        </w:tabs>
        <w:jc w:val="both"/>
        <w:rPr>
          <w:sz w:val="22"/>
        </w:rPr>
      </w:pPr>
    </w:p>
    <w:p w:rsidR="004D4F91" w:rsidRDefault="004D4F91" w:rsidP="004D4F91">
      <w:pPr>
        <w:jc w:val="both"/>
        <w:rPr>
          <w:sz w:val="24"/>
          <w:szCs w:val="24"/>
        </w:rPr>
      </w:pPr>
    </w:p>
    <w:p w:rsidR="004D4F91" w:rsidRDefault="004D4F91" w:rsidP="004D4F91">
      <w:pPr>
        <w:jc w:val="both"/>
        <w:rPr>
          <w:sz w:val="24"/>
          <w:szCs w:val="24"/>
        </w:rPr>
      </w:pPr>
    </w:p>
    <w:p w:rsidR="004D4F91" w:rsidRDefault="004D4F91" w:rsidP="004D4F91">
      <w:pPr>
        <w:jc w:val="both"/>
        <w:rPr>
          <w:sz w:val="24"/>
          <w:szCs w:val="24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F91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3FD8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27A9B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3907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20C5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04F6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33B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4F9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10E"/>
    <w:rsid w:val="00577B2E"/>
    <w:rsid w:val="00580A79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2465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47D31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965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4E2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2040"/>
    <w:rsid w:val="00AB6CA1"/>
    <w:rsid w:val="00AB6E3B"/>
    <w:rsid w:val="00AB6F3E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745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2526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3450B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48FF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546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4C56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14E2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D4F9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4D4F91"/>
    <w:pPr>
      <w:keepNext/>
      <w:numPr>
        <w:ilvl w:val="1"/>
        <w:numId w:val="1"/>
      </w:numPr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F9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D4F9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2011-12-02T07:49:00Z</dcterms:created>
  <dcterms:modified xsi:type="dcterms:W3CDTF">2011-12-02T07:49:00Z</dcterms:modified>
</cp:coreProperties>
</file>