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БОЛЬШЕДОРОХОВСКОГО СЕЛЬСКОГО ПОСЕЛЕНИЯ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61A" w:rsidRDefault="0049661A" w:rsidP="0049661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249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49661A" w:rsidRDefault="0049661A" w:rsidP="0049661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Главы 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27.08.2010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 </w:t>
      </w:r>
      <w:r>
        <w:rPr>
          <w:rFonts w:ascii="Times New Roman" w:hAnsi="Times New Roman" w:cs="Times New Roman"/>
          <w:sz w:val="24"/>
          <w:szCs w:val="24"/>
        </w:rPr>
        <w:t xml:space="preserve">порядке оплаты имущества, находящегося в муниципальной собственности, приобретаемого в порядке приватизации» 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правового акта в соответствии с действующим законодательством </w:t>
      </w:r>
    </w:p>
    <w:p w:rsidR="0049661A" w:rsidRDefault="0049661A" w:rsidP="0049661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9661A" w:rsidRDefault="0049661A" w:rsidP="0049661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9661A" w:rsidRDefault="0049661A" w:rsidP="0049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Большедороховского сельского поселения от 27.08.2010 № 133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 оплаты имущества, находящегося в муниципальной собственности, приобретаемого в порядке приватизации» следующие изменения:</w:t>
      </w:r>
    </w:p>
    <w:p w:rsidR="0049661A" w:rsidRDefault="0049661A" w:rsidP="0049661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numPr>
          <w:ilvl w:val="0"/>
          <w:numId w:val="1"/>
        </w:numPr>
        <w:autoSpaceDE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9661A" w:rsidRDefault="0049661A" w:rsidP="00496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сумму денежных средств по уплате которой предоставляется рассрочка, производится начисление процентов исходя из ставки, равной одной трети ставки </w:t>
      </w:r>
      <w:r w:rsidR="00EA639B">
        <w:rPr>
          <w:rFonts w:ascii="Times New Roman" w:hAnsi="Times New Roman" w:cs="Times New Roman"/>
          <w:sz w:val="24"/>
          <w:szCs w:val="24"/>
        </w:rPr>
        <w:t>рефинансирования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банка Российской Федерации, действующей на дату размещения на официальном сайте в сети «Интернет» объявления о </w:t>
      </w:r>
      <w:r w:rsidR="00EA639B">
        <w:rPr>
          <w:rFonts w:ascii="Times New Roman" w:hAnsi="Times New Roman" w:cs="Times New Roman"/>
          <w:sz w:val="24"/>
          <w:szCs w:val="24"/>
        </w:rPr>
        <w:t>продаже.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661A" w:rsidRDefault="0049661A" w:rsidP="0049661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numPr>
          <w:ilvl w:val="0"/>
          <w:numId w:val="1"/>
        </w:numPr>
        <w:autoSpaceDE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A639B">
        <w:rPr>
          <w:rFonts w:ascii="Times New Roman" w:hAnsi="Times New Roman" w:cs="Times New Roman"/>
          <w:sz w:val="24"/>
          <w:szCs w:val="24"/>
        </w:rPr>
        <w:t>2.7. отменить.</w:t>
      </w:r>
    </w:p>
    <w:bookmarkEnd w:id="0"/>
    <w:p w:rsidR="0049661A" w:rsidRDefault="0049661A" w:rsidP="0049661A">
      <w:pPr>
        <w:widowControl/>
        <w:autoSpaceDE/>
        <w:adjustRightInd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bdselp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asino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661A" w:rsidRDefault="0049661A" w:rsidP="0049661A">
      <w:pPr>
        <w:widowControl/>
        <w:suppressAutoHyphens/>
        <w:autoSpaceDN/>
        <w:adjustRightInd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 даты его официального опубликования.</w:t>
      </w:r>
    </w:p>
    <w:p w:rsidR="0049661A" w:rsidRDefault="0049661A" w:rsidP="00496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661A" w:rsidRDefault="0049661A" w:rsidP="0049661A">
      <w:pPr>
        <w:widowControl/>
        <w:tabs>
          <w:tab w:val="left" w:pos="720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tabs>
          <w:tab w:val="left" w:pos="720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Default="0049661A" w:rsidP="0049661A">
      <w:pPr>
        <w:widowControl/>
        <w:tabs>
          <w:tab w:val="left" w:pos="720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В.П. Овсянников</w:t>
      </w:r>
    </w:p>
    <w:p w:rsidR="0049661A" w:rsidRDefault="0049661A" w:rsidP="0049661A"/>
    <w:p w:rsidR="0049661A" w:rsidRDefault="0049661A" w:rsidP="0049661A"/>
    <w:p w:rsidR="001B79FF" w:rsidRDefault="001B79FF"/>
    <w:sectPr w:rsidR="001B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4DD"/>
    <w:multiLevelType w:val="hybridMultilevel"/>
    <w:tmpl w:val="03DA3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7F"/>
    <w:rsid w:val="001B79FF"/>
    <w:rsid w:val="0049661A"/>
    <w:rsid w:val="00706F7F"/>
    <w:rsid w:val="00E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A470-2EA7-41C4-9C67-B2B006B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3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2016-10-17T05:13:00Z</cp:lastPrinted>
  <dcterms:created xsi:type="dcterms:W3CDTF">2016-10-17T04:56:00Z</dcterms:created>
  <dcterms:modified xsi:type="dcterms:W3CDTF">2016-10-17T05:14:00Z</dcterms:modified>
</cp:coreProperties>
</file>