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E1" w:rsidRPr="00D301AC" w:rsidRDefault="00165EE1" w:rsidP="00165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165EE1" w:rsidRPr="00D301AC" w:rsidRDefault="00165EE1" w:rsidP="0016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165EE1" w:rsidRPr="00D301AC" w:rsidRDefault="00165EE1" w:rsidP="0016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БОЛЬШЕДОРОХОВСКОГО</w:t>
      </w:r>
      <w:r w:rsidRPr="00D30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165EE1" w:rsidRPr="00D301AC" w:rsidRDefault="00165EE1" w:rsidP="0016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5EE1" w:rsidRPr="00D301AC" w:rsidRDefault="00165EE1" w:rsidP="0016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165EE1" w:rsidRPr="00D301AC" w:rsidRDefault="00165EE1" w:rsidP="0016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5EE1" w:rsidRPr="00D301AC" w:rsidRDefault="00BA32B4" w:rsidP="00165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15.02.2018</w:t>
      </w:r>
      <w:r w:rsidR="00165EE1"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165EE1" w:rsidRPr="00D301AC" w:rsidRDefault="00165EE1" w:rsidP="00165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</w:p>
    <w:p w:rsidR="00165EE1" w:rsidRPr="00D301AC" w:rsidRDefault="00165EE1" w:rsidP="00165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EE1" w:rsidRPr="00165EE1" w:rsidRDefault="00165EE1" w:rsidP="00165E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07.05.2014</w:t>
      </w: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F77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165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</w:t>
      </w:r>
      <w:r w:rsidRPr="00165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5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муниципального контроля за сохранностью автомобильных дорог местного значения в границах населенных пунктов Большедороховского сельского поселения</w:t>
      </w:r>
    </w:p>
    <w:p w:rsidR="00165EE1" w:rsidRPr="00D301AC" w:rsidRDefault="00165EE1" w:rsidP="00165EE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EE1" w:rsidRPr="00D301AC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EE1" w:rsidRPr="00D301AC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01A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целью приведения </w:t>
      </w:r>
      <w:r w:rsidR="00A751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D301A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165EE1" w:rsidRPr="00D301AC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65EE1" w:rsidRDefault="00165EE1" w:rsidP="00165EE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301A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Административный регламент осуществления 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за обеспечением сохранности автомобильных дорог местного значения в границах населенных пунктов Большедороховского сельского поселения,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A0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07.05.2014</w:t>
      </w:r>
      <w:r w:rsidRPr="00A0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A0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регламент), следующие изменения: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второй абзац пункта 1 регламента изложить в следующей редакции:</w:t>
      </w:r>
    </w:p>
    <w:p w:rsid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«Административный регламент разработан с целью повышения качества и эффективности проверок, проводимых должностными лицами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 соблюдению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субъекты надзора)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(далее - обязательные требования) местного значения, расположенных в границах населенных пунктов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(далее – сельское поселение), о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рганизации и проведения мероприятий, направленных на профилактику нарушений обязательных требований, 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определяет сроки и последовательность административных процедур (действий) при осуществлении муниципального контроля за обеспечением сохранности автомобильных дорог местного значения в границах населенных пунктов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3 регламента дополнить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одиннадцатым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двенадцатым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следующего содержания: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«Постановлением Правительства Российской Федерации от 10 февраля 2017 года № 166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едороховского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BA32B4">
        <w:rPr>
          <w:rFonts w:ascii="Times New Roman" w:eastAsia="Times New Roman" w:hAnsi="Times New Roman" w:cs="Times New Roman"/>
          <w:sz w:val="24"/>
          <w:szCs w:val="24"/>
          <w:lang w:eastAsia="ru-RU"/>
        </w:rPr>
        <w:t>12.02.2018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A32B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 проверочных листов (списков контрольных вопросов) при проведении органом муниципального контроля плановых проверок 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юридических лиц и индивидуальных предпринимателей».»;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 4 регламента изложить в следующей редакции: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>«4. Предметом муниципального контроля являются предупреждение, выявление и пресечение нарушений субъектами надзора обязательных требований,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систематические наблюдения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надзора, а также организация и проведение в отношение юридических лиц и индивидуальных предпринимателей мероприятий по профилактике нарушений обязательных требований.»;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пункт 5 регламента дополнить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подпунктом 6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поселения с целью 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предупреждения нарушений юридическими лицами и индивидуальными предпринимателями обязательных требований организует и проводит мероприятия по профилактике нарушений обязательных требований в соответствии с ежегодно утверждаемым ею планом мероприятий.»;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дополнить регламент пунктом 12.1 следующего содержания: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«12.1. С целью профилактики нарушений юридическими лицами и индивидуальными предпринимателями обязательных требований орган муниципального контроля: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обеспечивает размещение на официальном сайте Администрации поселения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обеспечивает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21 регламента: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дополнить четвертым абзацем следующего содержания: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«Ответы на обращения, поступившие в Администрацию поселения в форме электронного документа, направляются в форме электронного документа по адресу электронной почты, указанному в обращении.»;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четвертый абзац считать пятым абзацем;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пункт 25 регламента изложить в следующей редакции: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посредством организации и проведения мероприятий, направленных на профилактику нарушений обязательных требований, осуществляется в течение календарного года.</w:t>
      </w:r>
    </w:p>
    <w:p w:rsid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проверок не может превышать двадцать рабочих дней.»;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8) 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28 регламента дополнить подпунктом 3 следующего содержания:</w:t>
      </w:r>
    </w:p>
    <w:p w:rsid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«3) объявление юридическому лицу,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требований, требований, установленных муниципальными правовыми актами, с последующим уведомлением об этом в установленный в таком предостережении срок орган муниципального контроля.»;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дополнить регламент пунктом 34.3 следующего содержания:</w:t>
      </w:r>
    </w:p>
    <w:p w:rsid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«34.3. План мероприятий, направленных на профилактику нарушений юридическими лицами, индивидуальными предпринимателями обязательных требований, утверждается постановлением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не позднее 30 декабря года, предшествующего году проведения данных мероприятий.»;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пункт 35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«35. Ответственным должностным лицом за формирование ежегодного плана проведения плановых проверок, а также плана мероприятий, направленных на профилактику нарушений юридическими лицами, индивидуальными предпринимателями обязательных требований, является муниципальный инспектор.»;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в пункте 37 регламента: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четырнадцатый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изложить в следующей редакции: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проведении плановой проверки юридическое лицо, индивидуальный предприниматель уведомляются не позднее, чем за три рабочих дня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дополнить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пятнадцатым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абзацем следующего содержания:</w:t>
      </w:r>
    </w:p>
    <w:p w:rsid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 проведении плановой проверки юридических лиц и индивидуальных предпринимателей муниципальный инспектор использует проверочный лист (список контрольных вопросов), форма которого утверждена постановлением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BA3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12.02.2018 №27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предпринимателей».»;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 в пункте 55 регламента: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 седьмом абзаце после слова «отчество» дополнить слова «(при наличии)»;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восьмой абзац изложить в следующей редакции: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«5) наименование проверяемого юридического лица, фамилия, имя и отчество (при наличии) индивидуального предпринимателя или гражданина, а также фамилия, имя, отчество (при наличии)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тринадцатый абзац изложить в следующей редакции:</w:t>
      </w:r>
    </w:p>
    <w:p w:rsid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 акту прилагаются объяснения лиц, на которых возлагается ответственность за совершение нарушений, заполненный по результатам проведения проверки проверочный лист (список контрольных вопросов) и другие документы или их копии, имеющие отношение к проверке.»;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13) пункт 56 регламента изложить в следующей редакции: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«56. Акт проверки регистрируется в Журнале регистрации актов проверки органом 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муниципального контроля за обеспечением сохранности автомобильных дорог местного значения в границах населенных пунктов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юридических лиц, физических лиц, индивидуальных предпринимателей (далее – Журнал).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Журнале должны быть отражены следующие сведения: 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порядковый номер записи;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наименование юридического лица, фамилия, имя, отчество (при наличии) и должность руководителя, иного должностного лица или уполномоченного представителя юридического лица, фамилия, имя, отчество (при наличии) гражданина или индивидуального предпринимателя;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адрес места нахождения юридического лица, индивидуального предпринимателя, адрес места проживания гражданина;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место проведения проверки;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реквизиты акта проверки (дата, номер);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нарушения выявлены или не выявлены;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дата вручения (направления) акта проверки;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информация о способе вручения акта проверки (подпись должностного лица, гражданина или дата направления почтового отправления).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 из экземпляров акта проверки с копиями приложений в срок, не превышающий трех рабочих дней со дня составления акта проверки вручается лицу, в отношении которого проводилась проверка, под расписку об ознакомлении либо об отказе в ознакомлении с актом проверки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направляется посредством почтовой связи с уведомлением о вручении, которое приобщается вместе с экземпляром акта к материалам проверки.»;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14) дополнить регламент пунктом 58.1 следующего содержания: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«58.1. 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орган муниципального контроля объявляет юридическому лицу, индивидуальному предпринимателю предостережение о недопустимости нарушения обязательных требований (далее – предостережение)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орган муниципального контроля в установленный в таком предостережении срок, который не может быть более 60 дней со дня направления предостережения.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Предостережение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Составление и направление предостережения, подача юридическим лицом, 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индивидуальным предпринимателем возражений на такое предостережение и их рассмотрение, уведомление об исполнении такого предостережения осуществляются в п</w:t>
      </w:r>
      <w:hyperlink r:id="rId6" w:anchor="block_1000" w:history="1">
        <w:r w:rsidRPr="00165EE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орядк</w:t>
        </w:r>
      </w:hyperlink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е, установленном Постановлением Правительства Российской Федерации от 10 февраля 2017 года № 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Предостережение регистрируется муниципальным контролером в Журнале регистрации предостережений о недопустимости нарушений обязательных требований в области использования автомобильных дорог местного значения (далее – Журнал регистрации предостережений).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Журнале регистрации предостережений должны быть отражены следующие сведения: 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порядковый номер записи;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наименование юридического лица, фамилия, имя, отчество (при наличии) индивидуального предпринимателя;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адрес места нахождения юридического лица, адрес места проживания индивидуального предпринимателя;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реквизиты предостережения (дата, номер);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срок для направления уведомления об исполнении предостережения;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дата вручения (направления) предостережения;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информация о способе вручения предостережения (подпись должностного лица, индивидуального предпринимателя, дата направления почтового отправления).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наличие или отсутствие возражения при рассмотрении предостережения;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дата получения уведомления об исполнении предостережения.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и направление предостережения осуществляется не позднее 30 дней со дня получения должностным лицом органа муниципального контроля сведений, указанных в первом абзаце настоящего пункта регламента.»;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15) пункт 59 регламента дополнить подпунктом 4 следующего содержания: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«4) объявление юридическому лицу,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требований, требований, установленных муниципальными правовыми актами, с последующим уведомлением об этом в установленный в таком предостережении срок орган муниципального контроля.»;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16) второй абзац пункта 71 регламента изложить в следующей редакции: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 обращении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Заявитель вправе приложить к такому обращению необходимые документы и материалы в электронной форме.»;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17) первый абзац пункта 76 регламента изложить в следующей редакции: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«Ответ на обращение, поступившее в Администрацию поселения в форме электронного документа, направляется в форме электронного документа по адресу электронной почты, указанному в обращении.».</w:t>
      </w:r>
    </w:p>
    <w:p w:rsidR="00165EE1" w:rsidRPr="00165EE1" w:rsidRDefault="00165EE1" w:rsidP="00165E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постановление подлежит официальному опубликованию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7" w:history="1">
        <w:r w:rsidRPr="00165EE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Pr="00165EE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Pr="00165EE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в </w:t>
      </w:r>
      <w:r w:rsidRPr="00165EE1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«Информационном бюллетене».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5EE1" w:rsidRPr="00165EE1" w:rsidRDefault="00165EE1" w:rsidP="00165E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5EE1" w:rsidRPr="00165EE1" w:rsidRDefault="00165EE1" w:rsidP="00165E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</w:p>
    <w:p w:rsidR="00165EE1" w:rsidRPr="00165EE1" w:rsidRDefault="00165EE1" w:rsidP="00165E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В.П. Овсянников</w:t>
      </w:r>
    </w:p>
    <w:p w:rsidR="009908E7" w:rsidRDefault="009908E7"/>
    <w:sectPr w:rsidR="009908E7" w:rsidSect="00A751C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00D" w:rsidRDefault="00D2200D" w:rsidP="00A751C1">
      <w:pPr>
        <w:spacing w:after="0" w:line="240" w:lineRule="auto"/>
      </w:pPr>
      <w:r>
        <w:separator/>
      </w:r>
    </w:p>
  </w:endnote>
  <w:endnote w:type="continuationSeparator" w:id="0">
    <w:p w:rsidR="00D2200D" w:rsidRDefault="00D2200D" w:rsidP="00A7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00D" w:rsidRDefault="00D2200D" w:rsidP="00A751C1">
      <w:pPr>
        <w:spacing w:after="0" w:line="240" w:lineRule="auto"/>
      </w:pPr>
      <w:r>
        <w:separator/>
      </w:r>
    </w:p>
  </w:footnote>
  <w:footnote w:type="continuationSeparator" w:id="0">
    <w:p w:rsidR="00D2200D" w:rsidRDefault="00D2200D" w:rsidP="00A7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2904615"/>
      <w:docPartObj>
        <w:docPartGallery w:val="Page Numbers (Top of Page)"/>
        <w:docPartUnique/>
      </w:docPartObj>
    </w:sdtPr>
    <w:sdtContent>
      <w:p w:rsidR="00A751C1" w:rsidRDefault="00A751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751C1" w:rsidRDefault="00A751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1E"/>
    <w:rsid w:val="00165EE1"/>
    <w:rsid w:val="0048121E"/>
    <w:rsid w:val="009908E7"/>
    <w:rsid w:val="00A751C1"/>
    <w:rsid w:val="00BA32B4"/>
    <w:rsid w:val="00D2200D"/>
    <w:rsid w:val="00F34282"/>
    <w:rsid w:val="00F7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C01EA-7F72-43A5-B63F-8C9D5B85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EE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7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51C1"/>
  </w:style>
  <w:style w:type="paragraph" w:styleId="a6">
    <w:name w:val="footer"/>
    <w:basedOn w:val="a"/>
    <w:link w:val="a7"/>
    <w:uiPriority w:val="99"/>
    <w:unhideWhenUsed/>
    <w:rsid w:val="00A75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5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d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1609366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2018-02-15T03:49:00Z</dcterms:created>
  <dcterms:modified xsi:type="dcterms:W3CDTF">2018-02-15T04:00:00Z</dcterms:modified>
</cp:coreProperties>
</file>