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56" w:rsidRPr="005111F3" w:rsidRDefault="00405B56" w:rsidP="00405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 </w:t>
      </w:r>
      <w:bookmarkStart w:id="0" w:name="_GoBack"/>
      <w:bookmarkEnd w:id="0"/>
      <w:proofErr w:type="spellStart"/>
      <w:r w:rsidRPr="005111F3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Pr="005111F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405B56" w:rsidRPr="005111F3" w:rsidRDefault="00405B56" w:rsidP="0040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405B56" w:rsidRPr="005111F3" w:rsidRDefault="00405B56" w:rsidP="00405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Pr="005111F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05B56" w:rsidRPr="005111F3" w:rsidRDefault="00405B56" w:rsidP="00405B56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05B56" w:rsidRPr="005111F3" w:rsidRDefault="00405B56" w:rsidP="00405B56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24.04.2019г.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65</w:t>
      </w: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405B56" w:rsidRPr="005111F3" w:rsidRDefault="00405B56" w:rsidP="00405B56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405B56" w:rsidRPr="00A671EB" w:rsidRDefault="00405B56" w:rsidP="00405B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1F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Большедороховского сельского поселения от 20.03.2016 № 98 «Об утверждении порядка</w:t>
      </w:r>
      <w:r w:rsidRPr="005111F3">
        <w:rPr>
          <w:rFonts w:ascii="Times New Roman" w:hAnsi="Times New Roman" w:cs="Times New Roman"/>
          <w:sz w:val="24"/>
          <w:szCs w:val="24"/>
        </w:rPr>
        <w:t xml:space="preserve"> формирования, утверждения</w:t>
      </w:r>
      <w:r w:rsidRPr="00A671EB">
        <w:rPr>
          <w:rFonts w:ascii="Times New Roman" w:hAnsi="Times New Roman" w:cs="Times New Roman"/>
          <w:sz w:val="24"/>
          <w:szCs w:val="24"/>
        </w:rPr>
        <w:t xml:space="preserve"> и ведения планов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A671EB">
        <w:rPr>
          <w:rFonts w:ascii="Times New Roman" w:hAnsi="Times New Roman" w:cs="Times New Roman"/>
          <w:sz w:val="24"/>
          <w:szCs w:val="24"/>
        </w:rPr>
        <w:t>Большедороховско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71E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405B56" w:rsidRDefault="00405B56" w:rsidP="00405B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правового акта в соответствие с действующим законодательством</w:t>
      </w: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5B56" w:rsidRPr="00F71199" w:rsidRDefault="00405B56" w:rsidP="00405B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8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Большедороховского сельского поселения от 20.03.2016 № 98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«Большедороховское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405B56" w:rsidRDefault="00405B56" w:rsidP="00405B56">
      <w:pPr>
        <w:pStyle w:val="a3"/>
        <w:numPr>
          <w:ilvl w:val="1"/>
          <w:numId w:val="1"/>
        </w:numPr>
        <w:spacing w:after="0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 5 настоящего Порядка дополнить </w:t>
      </w:r>
      <w:r w:rsidRPr="008D1214">
        <w:rPr>
          <w:rFonts w:ascii="Times New Roman" w:hAnsi="Times New Roman" w:cs="Times New Roman"/>
          <w:sz w:val="24"/>
          <w:szCs w:val="24"/>
        </w:rPr>
        <w:t>подпунктом 2. 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8D1214">
        <w:rPr>
          <w:rFonts w:ascii="Times New Roman" w:hAnsi="Times New Roman" w:cs="Times New Roman"/>
          <w:sz w:val="24"/>
          <w:szCs w:val="24"/>
        </w:rPr>
        <w:t>: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«2.1. </w:t>
      </w:r>
      <w:r w:rsidRPr="00B24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государственными унитарными предприятиями, имущество которых принадлежит на праве собственности субъектам Российской Федерации, или муниципальными унитарными предприятиями, за исключением закупок, осуществляемых в соответствии с</w:t>
      </w:r>
      <w:r w:rsidRPr="00C63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anchor="block_15210" w:history="1">
        <w:r w:rsidRPr="00C6337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2.1</w:t>
        </w:r>
      </w:hyperlink>
      <w:r w:rsidRPr="00C633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6" w:anchor="block_156" w:history="1">
        <w:r w:rsidRPr="00C6337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 статьи 15</w:t>
        </w:r>
      </w:hyperlink>
      <w:r w:rsidRPr="00B244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закона, со дня утверждения планов финансово-хозяйственной деятельности;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»;</w:t>
      </w:r>
    </w:p>
    <w:p w:rsidR="00405B56" w:rsidRDefault="00405B56" w:rsidP="00405B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«а» пункта 1 части 6 изложить в следующей редакции: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13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A3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формируют планы закупок исходя из целей осуществления закупок, определенных с учетом положений </w:t>
      </w:r>
      <w:hyperlink r:id="rId7" w:anchor="block_13" w:history="1">
        <w:r w:rsidRPr="00B07C2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статьи 13</w:t>
        </w:r>
      </w:hyperlink>
      <w:r w:rsidRPr="00B07C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r w:rsidRPr="00FA3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закона, и представляют их главным распорядителям в установленные ими сроки для формирования на их основании в соответствии с </w:t>
      </w:r>
      <w:hyperlink r:id="rId8" w:anchor="block_72" w:history="1">
        <w:r w:rsidRPr="00B07C2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бюджетным законодательством</w:t>
        </w:r>
      </w:hyperlink>
      <w:r w:rsidRPr="00FA3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обоснований бюджетных ассигнований на осуществление закупок;</w:t>
      </w:r>
      <w:r w:rsidRPr="00FA313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5B56" w:rsidRDefault="00405B56" w:rsidP="00405B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 «а» пункта 2 части 6 изложить в следующей редакции: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3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«формируют планы закупок при планировании в соответствии с </w:t>
      </w:r>
      <w:hyperlink r:id="rId9" w:anchor="block_72" w:history="1">
        <w:r w:rsidRPr="00FA313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FA3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их финансово-хозяйственной деятельности;»;</w:t>
      </w:r>
    </w:p>
    <w:p w:rsidR="00405B56" w:rsidRDefault="00405B56" w:rsidP="00405B5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6 настоящего порядка дополнить пунктом «2.1»):</w:t>
      </w:r>
    </w:p>
    <w:p w:rsidR="00405B56" w:rsidRPr="00B07C27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«2.1) </w:t>
      </w:r>
      <w:r w:rsidRPr="00B07C27">
        <w:rPr>
          <w:color w:val="000000" w:themeColor="text1"/>
        </w:rPr>
        <w:t>государственные (муниципальные) унитарные предприятия, указанные в </w:t>
      </w:r>
      <w:r>
        <w:rPr>
          <w:color w:val="000000" w:themeColor="text1"/>
        </w:rPr>
        <w:t>подпункте «2.1)» части 5 настоящего Порядка</w:t>
      </w:r>
      <w:r w:rsidRPr="00B07C27">
        <w:rPr>
          <w:color w:val="000000" w:themeColor="text1"/>
        </w:rPr>
        <w:t>:</w:t>
      </w:r>
    </w:p>
    <w:p w:rsidR="00405B56" w:rsidRPr="00B07C27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Pr="00B07C27">
        <w:rPr>
          <w:color w:val="000000" w:themeColor="text1"/>
        </w:rPr>
        <w:t>формируют планы закупок при планировании в соответствии с </w:t>
      </w:r>
      <w:hyperlink r:id="rId10" w:anchor="block_72" w:history="1">
        <w:r w:rsidRPr="00B07C27">
          <w:rPr>
            <w:rStyle w:val="a4"/>
            <w:color w:val="000000" w:themeColor="text1"/>
            <w:u w:val="none"/>
          </w:rPr>
          <w:t>законодательством</w:t>
        </w:r>
      </w:hyperlink>
      <w:r w:rsidRPr="00B07C27">
        <w:rPr>
          <w:color w:val="000000" w:themeColor="text1"/>
        </w:rPr>
        <w:t xml:space="preserve"> Российской Федерации их финансово-хозяйственной деятельности и </w:t>
      </w:r>
      <w:r w:rsidRPr="00B07C27">
        <w:rPr>
          <w:color w:val="000000" w:themeColor="text1"/>
        </w:rPr>
        <w:lastRenderedPageBreak/>
        <w:t>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405B56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Pr="00B07C27">
        <w:rPr>
          <w:color w:val="000000" w:themeColor="text1"/>
        </w:rPr>
        <w:t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 </w:t>
      </w:r>
      <w:hyperlink r:id="rId11" w:anchor="block_1003" w:history="1">
        <w:r w:rsidRPr="00B07C27">
          <w:rPr>
            <w:rStyle w:val="a4"/>
            <w:color w:val="000000" w:themeColor="text1"/>
            <w:u w:val="none"/>
          </w:rPr>
          <w:t>пунктом 3</w:t>
        </w:r>
      </w:hyperlink>
      <w:r w:rsidRPr="00B07C27">
        <w:rPr>
          <w:color w:val="000000" w:themeColor="text1"/>
        </w:rPr>
        <w:t> настоящего документа, планы закупок;</w:t>
      </w:r>
      <w:r>
        <w:rPr>
          <w:color w:val="000000" w:themeColor="text1"/>
        </w:rPr>
        <w:t>»;</w:t>
      </w:r>
    </w:p>
    <w:p w:rsidR="00405B56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1.5. Пункт 2 приложения №1 изложить в следующей редакции:</w:t>
      </w:r>
    </w:p>
    <w:p w:rsidR="00405B56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1A733F">
        <w:rPr>
          <w:color w:val="000000" w:themeColor="text1"/>
          <w:shd w:val="clear" w:color="auto" w:fill="FFFFFF"/>
        </w:rPr>
        <w:t>В соответствии с </w:t>
      </w:r>
      <w:hyperlink r:id="rId12" w:anchor="block_200182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абзацами вторым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13" w:anchor="block_200184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четвертым</w:t>
        </w:r>
      </w:hyperlink>
      <w:r w:rsidRPr="001A733F">
        <w:rPr>
          <w:color w:val="000000" w:themeColor="text1"/>
          <w:shd w:val="clear" w:color="auto" w:fill="FFFFFF"/>
        </w:rPr>
        <w:t> и </w:t>
      </w:r>
      <w:hyperlink r:id="rId14" w:anchor="block_200186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шестым подпункта "з" пункта 1</w:t>
        </w:r>
      </w:hyperlink>
      <w:r w:rsidRPr="001A733F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приложения №1</w:t>
      </w:r>
      <w:r w:rsidRPr="001A733F">
        <w:rPr>
          <w:color w:val="000000" w:themeColor="text1"/>
          <w:shd w:val="clear" w:color="auto" w:fill="FFFFFF"/>
        </w:rPr>
        <w:t xml:space="preserve"> информация о закупках, которые планируется осуществлять в соответствии с </w:t>
      </w:r>
      <w:hyperlink r:id="rId15" w:anchor="block_8327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пунктом 7 части 2 статьи 83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16" w:anchor="block_831023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пунктом 3 части 2 статьи 83.1</w:t>
        </w:r>
      </w:hyperlink>
      <w:r w:rsidRPr="001A733F">
        <w:rPr>
          <w:color w:val="000000" w:themeColor="text1"/>
          <w:shd w:val="clear" w:color="auto" w:fill="FFFFFF"/>
        </w:rPr>
        <w:t> и </w:t>
      </w:r>
      <w:hyperlink r:id="rId17" w:anchor="block_9314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пунктами 4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18" w:anchor="block_9315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5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19" w:anchor="block_93123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23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20" w:anchor="block_93126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26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21" w:anchor="block_93133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33</w:t>
        </w:r>
      </w:hyperlink>
      <w:r w:rsidRPr="001A733F">
        <w:rPr>
          <w:color w:val="000000" w:themeColor="text1"/>
          <w:shd w:val="clear" w:color="auto" w:fill="FFFFFF"/>
        </w:rPr>
        <w:t>, </w:t>
      </w:r>
      <w:hyperlink r:id="rId22" w:anchor="block_93142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42</w:t>
        </w:r>
      </w:hyperlink>
      <w:r w:rsidRPr="001A733F">
        <w:rPr>
          <w:color w:val="000000" w:themeColor="text1"/>
          <w:shd w:val="clear" w:color="auto" w:fill="FFFFFF"/>
        </w:rPr>
        <w:t> и </w:t>
      </w:r>
      <w:hyperlink r:id="rId23" w:anchor="block_93144" w:history="1">
        <w:r w:rsidRPr="001A733F">
          <w:rPr>
            <w:rStyle w:val="a4"/>
            <w:color w:val="000000" w:themeColor="text1"/>
            <w:u w:val="none"/>
            <w:shd w:val="clear" w:color="auto" w:fill="FFFFFF"/>
          </w:rPr>
          <w:t>44 части 1 статьи 93</w:t>
        </w:r>
      </w:hyperlink>
      <w:r w:rsidRPr="001A733F">
        <w:rPr>
          <w:color w:val="000000" w:themeColor="text1"/>
          <w:shd w:val="clear" w:color="auto" w:fill="FFFFFF"/>
        </w:rPr>
        <w:t> Федерального закона, указывается в плане закупок одной строкой в отношении каждого из следующих объектов закупок:</w:t>
      </w:r>
      <w:r w:rsidRPr="001A733F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405B56" w:rsidRDefault="00405B56" w:rsidP="00405B56">
      <w:pPr>
        <w:pStyle w:val="s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Подпункт «а)» пункта 2 приложения №1 дополнить словами:</w:t>
      </w:r>
    </w:p>
    <w:p w:rsidR="00405B56" w:rsidRPr="00EB46B4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B46B4">
        <w:rPr>
          <w:color w:val="000000" w:themeColor="text1"/>
        </w:rPr>
        <w:t>«</w:t>
      </w:r>
      <w:r w:rsidRPr="00EB46B4">
        <w:rPr>
          <w:color w:val="000000" w:themeColor="text1"/>
          <w:shd w:val="clear" w:color="auto" w:fill="FFFFFF"/>
        </w:rPr>
        <w:t>закупаемые в соответствии с </w:t>
      </w:r>
      <w:hyperlink r:id="rId24" w:anchor="block_8327" w:history="1">
        <w:r w:rsidRPr="00EB46B4">
          <w:rPr>
            <w:rStyle w:val="a4"/>
            <w:color w:val="000000" w:themeColor="text1"/>
            <w:u w:val="none"/>
            <w:shd w:val="clear" w:color="auto" w:fill="FFFFFF"/>
          </w:rPr>
          <w:t>пунктом 7 части 2 статьи 83</w:t>
        </w:r>
      </w:hyperlink>
      <w:r w:rsidRPr="00EB46B4">
        <w:rPr>
          <w:color w:val="000000" w:themeColor="text1"/>
          <w:shd w:val="clear" w:color="auto" w:fill="FFFFFF"/>
        </w:rPr>
        <w:t>, </w:t>
      </w:r>
      <w:hyperlink r:id="rId25" w:anchor="block_831023" w:history="1">
        <w:r w:rsidRPr="00EB46B4">
          <w:rPr>
            <w:rStyle w:val="a4"/>
            <w:color w:val="000000" w:themeColor="text1"/>
            <w:u w:val="none"/>
            <w:shd w:val="clear" w:color="auto" w:fill="FFFFFF"/>
          </w:rPr>
          <w:t>пунктом 3 части 2 статьи 83.1</w:t>
        </w:r>
      </w:hyperlink>
      <w:r w:rsidRPr="00EB46B4">
        <w:rPr>
          <w:color w:val="000000" w:themeColor="text1"/>
          <w:shd w:val="clear" w:color="auto" w:fill="FFFFFF"/>
        </w:rPr>
        <w:t> Федерального закона;</w:t>
      </w:r>
      <w:r w:rsidRPr="00EB46B4">
        <w:rPr>
          <w:color w:val="000000" w:themeColor="text1"/>
        </w:rPr>
        <w:t xml:space="preserve">»; </w:t>
      </w:r>
    </w:p>
    <w:p w:rsidR="00405B56" w:rsidRDefault="00405B56" w:rsidP="00405B5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2 приложения №1 дополнить подпунктами «ж)», «з)», «и)»:</w:t>
      </w:r>
    </w:p>
    <w:p w:rsidR="00405B56" w:rsidRPr="00EB46B4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6B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ж) 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405B56" w:rsidRPr="00EB46B4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з) 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 </w:t>
      </w:r>
      <w:hyperlink r:id="rId26" w:anchor="block_6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Российской Федерации об официальном статистическом учете, выполняемые физическими лицами (в случае заключения заказчиком контракта в соответствии с </w:t>
      </w:r>
      <w:hyperlink r:id="rId27" w:anchor="block_93142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 42 части 1 статьи 93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закона);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и) услуги по предоставлению права на доступ к информации, содержащейся в документальных, </w:t>
      </w:r>
      <w:proofErr w:type="spellStart"/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документографических</w:t>
      </w:r>
      <w:proofErr w:type="spellEnd"/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 </w:t>
      </w:r>
      <w:hyperlink r:id="rId28" w:anchor="block_93144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 44 части 1 статьи 93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 закона).»;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1.8. Пункт 2 приложения №1 дополнить подпунктом 2.1):</w:t>
      </w:r>
    </w:p>
    <w:p w:rsidR="00405B56" w:rsidRDefault="00405B56" w:rsidP="00405B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«По закупкам, предусмотренным </w:t>
      </w:r>
      <w:hyperlink r:id="rId29" w:anchor="block_2002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 2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приложения </w:t>
      </w: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№1, информация, предусмотренная </w:t>
      </w:r>
      <w:hyperlink r:id="rId30" w:anchor="block_200183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абзацами третьим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31" w:anchor="block_200188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восьмым</w:t>
        </w:r>
      </w:hyperlink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32" w:anchor="block_200189" w:history="1">
        <w:r w:rsidRPr="00EB46B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девятым подпункта "з" пункта 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№1</w:t>
      </w:r>
      <w:r w:rsidRPr="00EB46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 указывается. В качестве наименования объекта и (или) объектов закупки указывается положение Федерального закона, являющееся основанием для осуществления закупок, в том числе у единственного поставщика (подрядчика, исполнителя), информация о которых включается в соответствии с пунктом 2 настоящего документа в план закупок одной строкой.»;</w:t>
      </w:r>
    </w:p>
    <w:p w:rsidR="00405B56" w:rsidRDefault="00405B56" w:rsidP="00405B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1.9. Приложение №1 настоящего Порядка дополнить пунктом 3.1):</w:t>
      </w:r>
    </w:p>
    <w:p w:rsidR="00405B56" w:rsidRPr="00B65687" w:rsidRDefault="00405B56" w:rsidP="00405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65687">
        <w:rPr>
          <w:color w:val="000000" w:themeColor="text1"/>
        </w:rPr>
        <w:t>«Информация о закупках, необходимых для обеспечения нужд субъекта Российской Федерации и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 </w:t>
      </w:r>
      <w:hyperlink r:id="rId33" w:anchor="block_20100" w:history="1">
        <w:r w:rsidRPr="00B65687">
          <w:rPr>
            <w:color w:val="000000" w:themeColor="text1"/>
          </w:rPr>
          <w:t>приложение</w:t>
        </w:r>
      </w:hyperlink>
      <w:r w:rsidRPr="00B65687">
        <w:rPr>
          <w:color w:val="000000" w:themeColor="text1"/>
        </w:rPr>
        <w:t> к плану закупок на 20__ финансовый год и на плановый период 20__ и 20__ годов, формируемое по форме плана закупок на 20__ финансовый год и на плановый период 20__ и 20__ годов, предусмотренной </w:t>
      </w:r>
      <w:hyperlink r:id="rId34" w:anchor="block_2100" w:history="1">
        <w:r w:rsidRPr="00B65687">
          <w:rPr>
            <w:color w:val="000000" w:themeColor="text1"/>
          </w:rPr>
          <w:t>приложением</w:t>
        </w:r>
      </w:hyperlink>
      <w:r w:rsidRPr="00B65687">
        <w:rPr>
          <w:color w:val="000000" w:themeColor="text1"/>
        </w:rPr>
        <w:t> к настоящему документу.</w:t>
      </w:r>
    </w:p>
    <w:p w:rsidR="00405B56" w:rsidRDefault="00670BDC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5" w:anchor="block_20100" w:history="1">
        <w:r w:rsidR="00405B56" w:rsidRPr="00B65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</w:t>
        </w:r>
      </w:hyperlink>
      <w:r w:rsidR="00405B56" w:rsidRPr="00B6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плану закупок, указанное в </w:t>
      </w:r>
      <w:hyperlink r:id="rId36" w:anchor="block_20031" w:history="1">
        <w:r w:rsidR="00405B56" w:rsidRPr="00B65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первом</w:t>
        </w:r>
      </w:hyperlink>
      <w:r w:rsidR="00405B56" w:rsidRPr="00B6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настоящего пункта, формируется в порядке, установленном для формирования плана закупок, с указанием </w:t>
      </w:r>
      <w:r w:rsidR="00405B56" w:rsidRPr="00B6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грифа секретности в соответствии с требованиями </w:t>
      </w:r>
      <w:hyperlink r:id="rId37" w:anchor="block_8" w:history="1">
        <w:r w:rsidR="00405B56" w:rsidRPr="00B65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законодательства</w:t>
        </w:r>
      </w:hyperlink>
      <w:r w:rsidR="00405B56" w:rsidRPr="00B65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о защите государственной тайны и не размещается в единой информационной системе в сфере закупок в соответствии с </w:t>
      </w:r>
      <w:hyperlink r:id="rId38" w:anchor="block_179" w:history="1">
        <w:r w:rsidR="00405B56" w:rsidRPr="00B65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 9 статьи 17</w:t>
        </w:r>
      </w:hyperlink>
      <w:r w:rsidR="00405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закона.».</w:t>
      </w: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D4A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</w:t>
      </w:r>
      <w:hyperlink r:id="rId39" w:history="1"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A53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A53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B56" w:rsidRDefault="00405B56" w:rsidP="00405B56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32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опубликования.</w:t>
      </w: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Default="00405B56" w:rsidP="00405B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B56" w:rsidRPr="00B65687" w:rsidRDefault="00405B56" w:rsidP="00405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Большедороховского сельского поселения                                В.П. Овсянников</w:t>
      </w:r>
    </w:p>
    <w:p w:rsidR="0055782A" w:rsidRDefault="0055782A"/>
    <w:sectPr w:rsidR="0055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C5"/>
    <w:multiLevelType w:val="multilevel"/>
    <w:tmpl w:val="43662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B4F509F"/>
    <w:multiLevelType w:val="multilevel"/>
    <w:tmpl w:val="4F48F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6E"/>
    <w:rsid w:val="00405B56"/>
    <w:rsid w:val="00542E6E"/>
    <w:rsid w:val="0055782A"/>
    <w:rsid w:val="006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9B64-FB6C-4E66-AAE7-3FF854D1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B56"/>
    <w:pPr>
      <w:ind w:left="720"/>
      <w:contextualSpacing/>
    </w:pPr>
  </w:style>
  <w:style w:type="paragraph" w:customStyle="1" w:styleId="ConsPlusTitle">
    <w:name w:val="ConsPlusTitle"/>
    <w:uiPriority w:val="99"/>
    <w:rsid w:val="00405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05B56"/>
    <w:rPr>
      <w:color w:val="0000FF"/>
      <w:u w:val="single"/>
    </w:rPr>
  </w:style>
  <w:style w:type="paragraph" w:customStyle="1" w:styleId="s1">
    <w:name w:val="s_1"/>
    <w:basedOn w:val="a"/>
    <w:rsid w:val="0040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ca02e6ed6dbc88322fa399901f87b351/" TargetMode="External"/><Relationship Id="rId13" Type="http://schemas.openxmlformats.org/officeDocument/2006/relationships/hyperlink" Target="https://base.garant.ru/70514250/e17fc2c85170d4859eb173cf4f9beb2b/" TargetMode="External"/><Relationship Id="rId18" Type="http://schemas.openxmlformats.org/officeDocument/2006/relationships/hyperlink" Target="https://base.garant.ru/70353464/daf75cc17d0d1b8b796480bc59f740b8/" TargetMode="External"/><Relationship Id="rId26" Type="http://schemas.openxmlformats.org/officeDocument/2006/relationships/hyperlink" Target="https://base.garant.ru/12157384/8b7b3c1c76e91f88d33c08b3736aa67a/" TargetMode="External"/><Relationship Id="rId39" Type="http://schemas.openxmlformats.org/officeDocument/2006/relationships/hyperlink" Target="http://www.bdselp.asin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353464/daf75cc17d0d1b8b796480bc59f740b8/" TargetMode="External"/><Relationship Id="rId34" Type="http://schemas.openxmlformats.org/officeDocument/2006/relationships/hyperlink" Target="https://base.garant.ru/70514250/e17fc2c85170d4859eb173cf4f9beb2b/" TargetMode="External"/><Relationship Id="rId7" Type="http://schemas.openxmlformats.org/officeDocument/2006/relationships/hyperlink" Target="https://base.garant.ru/70353464/4d6cc5b8235f826b2c67847b967f8695/" TargetMode="External"/><Relationship Id="rId12" Type="http://schemas.openxmlformats.org/officeDocument/2006/relationships/hyperlink" Target="https://base.garant.ru/70514250/e17fc2c85170d4859eb173cf4f9beb2b/" TargetMode="External"/><Relationship Id="rId17" Type="http://schemas.openxmlformats.org/officeDocument/2006/relationships/hyperlink" Target="https://base.garant.ru/70353464/daf75cc17d0d1b8b796480bc59f740b8/" TargetMode="External"/><Relationship Id="rId25" Type="http://schemas.openxmlformats.org/officeDocument/2006/relationships/hyperlink" Target="https://base.garant.ru/70353464/daf75cc17d0d1b8b796480bc59f740b8/" TargetMode="External"/><Relationship Id="rId33" Type="http://schemas.openxmlformats.org/officeDocument/2006/relationships/hyperlink" Target="https://base.garant.ru/70514250/e17fc2c85170d4859eb173cf4f9beb2b/" TargetMode="External"/><Relationship Id="rId38" Type="http://schemas.openxmlformats.org/officeDocument/2006/relationships/hyperlink" Target="https://base.garant.ru/70353464/a7b26eafd8fd23d18ca4410ac5359e0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353464/daf75cc17d0d1b8b796480bc59f740b8/" TargetMode="External"/><Relationship Id="rId20" Type="http://schemas.openxmlformats.org/officeDocument/2006/relationships/hyperlink" Target="https://base.garant.ru/70353464/daf75cc17d0d1b8b796480bc59f740b8/" TargetMode="External"/><Relationship Id="rId29" Type="http://schemas.openxmlformats.org/officeDocument/2006/relationships/hyperlink" Target="https://base.garant.ru/70514250/e17fc2c85170d4859eb173cf4f9beb2b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53464/36bfb7176e3e8bfebe718035887e4efc/" TargetMode="External"/><Relationship Id="rId11" Type="http://schemas.openxmlformats.org/officeDocument/2006/relationships/hyperlink" Target="https://base.garant.ru/70514250/e17fc2c85170d4859eb173cf4f9beb2b/" TargetMode="External"/><Relationship Id="rId24" Type="http://schemas.openxmlformats.org/officeDocument/2006/relationships/hyperlink" Target="https://base.garant.ru/70353464/daf75cc17d0d1b8b796480bc59f740b8/" TargetMode="External"/><Relationship Id="rId32" Type="http://schemas.openxmlformats.org/officeDocument/2006/relationships/hyperlink" Target="https://base.garant.ru/70514250/e17fc2c85170d4859eb173cf4f9beb2b/" TargetMode="External"/><Relationship Id="rId37" Type="http://schemas.openxmlformats.org/officeDocument/2006/relationships/hyperlink" Target="https://base.garant.ru/10102673/31de5683116b8d79b08fa2d768e33df6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ase.garant.ru/70353464/36bfb7176e3e8bfebe718035887e4efc/" TargetMode="External"/><Relationship Id="rId15" Type="http://schemas.openxmlformats.org/officeDocument/2006/relationships/hyperlink" Target="https://base.garant.ru/70353464/daf75cc17d0d1b8b796480bc59f740b8/" TargetMode="External"/><Relationship Id="rId23" Type="http://schemas.openxmlformats.org/officeDocument/2006/relationships/hyperlink" Target="https://base.garant.ru/70353464/daf75cc17d0d1b8b796480bc59f740b8/" TargetMode="External"/><Relationship Id="rId28" Type="http://schemas.openxmlformats.org/officeDocument/2006/relationships/hyperlink" Target="https://base.garant.ru/70353464/daf75cc17d0d1b8b796480bc59f740b8/" TargetMode="External"/><Relationship Id="rId36" Type="http://schemas.openxmlformats.org/officeDocument/2006/relationships/hyperlink" Target="https://base.garant.ru/70514250/e17fc2c85170d4859eb173cf4f9beb2b/" TargetMode="External"/><Relationship Id="rId10" Type="http://schemas.openxmlformats.org/officeDocument/2006/relationships/hyperlink" Target="https://base.garant.ru/12112604/ca02e6ed6dbc88322fa399901f87b351/" TargetMode="External"/><Relationship Id="rId19" Type="http://schemas.openxmlformats.org/officeDocument/2006/relationships/hyperlink" Target="https://base.garant.ru/70353464/daf75cc17d0d1b8b796480bc59f740b8/" TargetMode="External"/><Relationship Id="rId31" Type="http://schemas.openxmlformats.org/officeDocument/2006/relationships/hyperlink" Target="https://base.garant.ru/70514250/e17fc2c85170d4859eb173cf4f9beb2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2604/ca02e6ed6dbc88322fa399901f87b351/" TargetMode="External"/><Relationship Id="rId14" Type="http://schemas.openxmlformats.org/officeDocument/2006/relationships/hyperlink" Target="https://base.garant.ru/70514250/e17fc2c85170d4859eb173cf4f9beb2b/" TargetMode="External"/><Relationship Id="rId22" Type="http://schemas.openxmlformats.org/officeDocument/2006/relationships/hyperlink" Target="https://base.garant.ru/70353464/daf75cc17d0d1b8b796480bc59f740b8/" TargetMode="External"/><Relationship Id="rId27" Type="http://schemas.openxmlformats.org/officeDocument/2006/relationships/hyperlink" Target="https://base.garant.ru/70353464/daf75cc17d0d1b8b796480bc59f740b8/" TargetMode="External"/><Relationship Id="rId30" Type="http://schemas.openxmlformats.org/officeDocument/2006/relationships/hyperlink" Target="https://base.garant.ru/70514250/e17fc2c85170d4859eb173cf4f9beb2b/" TargetMode="External"/><Relationship Id="rId35" Type="http://schemas.openxmlformats.org/officeDocument/2006/relationships/hyperlink" Target="https://base.garant.ru/70514250/e17fc2c85170d4859eb173cf4f9beb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2019-04-26T05:39:00Z</cp:lastPrinted>
  <dcterms:created xsi:type="dcterms:W3CDTF">2019-04-26T05:38:00Z</dcterms:created>
  <dcterms:modified xsi:type="dcterms:W3CDTF">2019-04-29T04:19:00Z</dcterms:modified>
</cp:coreProperties>
</file>