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89" w:rsidRDefault="00C6571F" w:rsidP="00942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6571F" w:rsidRPr="00C6571F" w:rsidRDefault="0094239B" w:rsidP="00561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БОЛЬШЕДОРОХОВСКОЕ </w:t>
      </w:r>
      <w:r w:rsidR="00C6571F" w:rsidRPr="00C65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="0045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1F" w:rsidRPr="00C6571F" w:rsidRDefault="003F6BFB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5695F">
        <w:rPr>
          <w:rFonts w:ascii="Times New Roman" w:eastAsia="Times New Roman" w:hAnsi="Times New Roman" w:cs="Times New Roman"/>
          <w:sz w:val="24"/>
          <w:szCs w:val="24"/>
          <w:lang w:eastAsia="ru-RU"/>
        </w:rPr>
        <w:t>24.04.</w:t>
      </w:r>
      <w:r w:rsidRPr="00297973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 </w:t>
      </w:r>
      <w:r w:rsidR="0025695F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9423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с. Больше-Дорохово</w:t>
      </w:r>
      <w:r w:rsidRPr="00C65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разработки и корректировки прогноза социально-экономического развития муниципального образования «</w:t>
      </w:r>
      <w:r w:rsidR="0094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Большедороховское</w:t>
      </w:r>
      <w:r w:rsidRPr="00C65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на 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долгосрочный и среднесрочный периоды</w:t>
      </w:r>
    </w:p>
    <w:p w:rsidR="00C6571F" w:rsidRPr="00C6571F" w:rsidRDefault="009A6B46" w:rsidP="00F77B5C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5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 пунктом 3 части 6 статьи 11 Федерального закона от 28 июня 2014 года № 172-ФЗ «О стратегическом планировании в Российской Федерации»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Pr="00C65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разработки и корректировки прогноза социально-экономического развития муниципального образования «</w:t>
      </w:r>
      <w:r w:rsidR="00942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</w:t>
      </w:r>
      <w:r w:rsidRPr="00C65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сельское поселение» на долгосрочный и среднесрочный периоды согласно приложению.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ind w:left="60" w:firstLine="64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2. </w:t>
      </w:r>
      <w:r w:rsidR="0094239B" w:rsidRPr="0094239B">
        <w:rPr>
          <w:rFonts w:ascii="Times New Roman" w:eastAsia="Calibri" w:hAnsi="Times New Roman" w:cs="Times New Roman"/>
          <w:sz w:val="24"/>
          <w:szCs w:val="24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www.bdselpasino.ru.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Контроль исполнения настоящего постано</w:t>
      </w:r>
      <w:r w:rsidR="0045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возложить на </w:t>
      </w:r>
      <w:r w:rsidR="00942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экономике и финансам.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Глава сельского поселения</w:t>
      </w: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C6571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="0094239B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В.П. Овсянников</w:t>
      </w: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C6571F" w:rsidRPr="00C6571F" w:rsidRDefault="00C6571F" w:rsidP="00C65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0"/>
          <w:szCs w:val="20"/>
        </w:rPr>
      </w:pPr>
    </w:p>
    <w:p w:rsidR="00C6571F" w:rsidRDefault="00C6571F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BC652E" w:rsidRDefault="00BC652E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BC652E" w:rsidRPr="0094239B" w:rsidRDefault="00BC652E" w:rsidP="00BC65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71F" w:rsidRDefault="00C6571F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71F" w:rsidRDefault="00C6571F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71F" w:rsidRDefault="00C6571F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455161" w:rsidRDefault="00455161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7B5C" w:rsidRDefault="00F77B5C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7B5C" w:rsidRDefault="00F77B5C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7B5C" w:rsidRDefault="00F77B5C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70681B" w:rsidRDefault="0070681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0681B">
        <w:rPr>
          <w:rFonts w:ascii="Times New Roman" w:eastAsia="Times New Roman" w:hAnsi="Times New Roman" w:cs="Times New Roman"/>
          <w:lang w:eastAsia="ru-RU"/>
        </w:rPr>
        <w:lastRenderedPageBreak/>
        <w:t>При</w:t>
      </w:r>
      <w:r w:rsidRPr="00455161">
        <w:rPr>
          <w:rFonts w:ascii="Times New Roman" w:eastAsia="Times New Roman" w:hAnsi="Times New Roman" w:cs="Times New Roman"/>
          <w:i/>
          <w:lang w:eastAsia="ru-RU"/>
        </w:rPr>
        <w:t>л</w:t>
      </w:r>
      <w:r w:rsidRPr="0070681B">
        <w:rPr>
          <w:rFonts w:ascii="Times New Roman" w:eastAsia="Times New Roman" w:hAnsi="Times New Roman" w:cs="Times New Roman"/>
          <w:lang w:eastAsia="ru-RU"/>
        </w:rPr>
        <w:t xml:space="preserve">ожение </w:t>
      </w:r>
    </w:p>
    <w:p w:rsidR="0070681B" w:rsidRDefault="0070681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0681B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70681B" w:rsidRDefault="0070681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0681B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70681B" w:rsidRDefault="0094239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="0070681B" w:rsidRPr="0070681B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AD573C" w:rsidRDefault="003F6BFB" w:rsidP="007068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25695F">
        <w:rPr>
          <w:rFonts w:ascii="Times New Roman" w:eastAsia="Times New Roman" w:hAnsi="Times New Roman" w:cs="Times New Roman"/>
          <w:lang w:eastAsia="ru-RU"/>
        </w:rPr>
        <w:t>24.04.2019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5695F">
        <w:rPr>
          <w:rFonts w:ascii="Times New Roman" w:eastAsia="Times New Roman" w:hAnsi="Times New Roman" w:cs="Times New Roman"/>
          <w:lang w:eastAsia="ru-RU"/>
        </w:rPr>
        <w:t>67</w:t>
      </w:r>
    </w:p>
    <w:p w:rsidR="0070681B" w:rsidRPr="0070681B" w:rsidRDefault="0070681B" w:rsidP="0070681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681B" w:rsidRDefault="0070681B" w:rsidP="0070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70681B" w:rsidRDefault="0070681B" w:rsidP="0070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разработки и корректировки прогноза социально-экономического развития муниципального образования «</w:t>
      </w:r>
      <w:r w:rsidR="00942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Большедороховское </w:t>
      </w:r>
      <w:r w:rsidRP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сельское поселение» на </w:t>
      </w:r>
    </w:p>
    <w:p w:rsidR="0070681B" w:rsidRPr="0070681B" w:rsidRDefault="0070681B" w:rsidP="00706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долгосрочный и среднесрочный периоды</w:t>
      </w:r>
    </w:p>
    <w:p w:rsidR="0070681B" w:rsidRDefault="0070681B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1B" w:rsidRPr="0070681B" w:rsidRDefault="0070681B" w:rsidP="0070681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567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0681B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70681B" w:rsidRPr="0070681B" w:rsidRDefault="0070681B" w:rsidP="0070681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CCF" w:rsidRDefault="00E30CCF" w:rsidP="00E30C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Настоящ</w:t>
      </w:r>
      <w:r>
        <w:rPr>
          <w:rFonts w:ascii="Times New Roman" w:eastAsia="Calibri" w:hAnsi="Times New Roman" w:cs="Times New Roman"/>
          <w:sz w:val="24"/>
          <w:szCs w:val="24"/>
        </w:rPr>
        <w:t>ий порядок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CCF">
        <w:rPr>
          <w:rFonts w:ascii="Times New Roman" w:eastAsia="Calibri" w:hAnsi="Times New Roman" w:cs="Times New Roman"/>
          <w:bCs/>
          <w:sz w:val="24"/>
          <w:szCs w:val="24"/>
        </w:rPr>
        <w:t>разработки и корректировки прогноза социально-экономического развития муниципального образования «</w:t>
      </w:r>
      <w:r w:rsidR="0094239B">
        <w:rPr>
          <w:rFonts w:ascii="Times New Roman" w:eastAsia="Calibri" w:hAnsi="Times New Roman" w:cs="Times New Roman"/>
          <w:bCs/>
          <w:sz w:val="24"/>
          <w:szCs w:val="24"/>
        </w:rPr>
        <w:t>Большедороховское</w:t>
      </w:r>
      <w:r w:rsidRPr="00E30CC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на долгосрочный и среднесрочный периоды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(далее – Порядок) </w:t>
      </w:r>
      <w:r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0681B" w:rsidRPr="00706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соответствии со </w:t>
      </w:r>
      <w:hyperlink r:id="rId8" w:history="1">
        <w:r w:rsidR="0070681B" w:rsidRPr="0070681B">
          <w:rPr>
            <w:rFonts w:ascii="Times New Roman" w:eastAsia="Calibri" w:hAnsi="Times New Roman" w:cs="Times New Roman"/>
            <w:color w:val="000000"/>
            <w:sz w:val="24"/>
            <w:szCs w:val="24"/>
          </w:rPr>
          <w:t>статьей 173</w:t>
        </w:r>
      </w:hyperlink>
      <w:r w:rsidR="0070681B" w:rsidRPr="007068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Бюджетного кодекса Российской Федерации,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Федеральным законом от 28 июня 2014 года № 172-ФЗ «О стратегическом планировании в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E30CCF" w:rsidP="00E30C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Прогноз </w:t>
      </w:r>
      <w:r w:rsidRPr="00E30CCF">
        <w:rPr>
          <w:rFonts w:ascii="Times New Roman" w:eastAsia="Calibri" w:hAnsi="Times New Roman" w:cs="Times New Roman"/>
          <w:bCs/>
          <w:sz w:val="24"/>
          <w:szCs w:val="24"/>
        </w:rPr>
        <w:t>социально-экономического развития муниципального образования «</w:t>
      </w:r>
      <w:r w:rsidR="0094239B">
        <w:rPr>
          <w:rFonts w:ascii="Times New Roman" w:eastAsia="Calibri" w:hAnsi="Times New Roman" w:cs="Times New Roman"/>
          <w:bCs/>
          <w:sz w:val="24"/>
          <w:szCs w:val="24"/>
        </w:rPr>
        <w:t>Большедороховское</w:t>
      </w:r>
      <w:r w:rsidRPr="00E30CC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на долгосрочный и среднесрочный периоды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Прогноз)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разрабатывается в целях определения тенденций социально-экономического развития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E30CCF" w:rsidP="00E30C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Прогноз разрабатывается ежегодно сроком на три года (на очередной финансовый год и плановый период). Под плановым периодом подразумевается два финансовых года, следующих за очередным финансовым годом. Прогноз на очередной финансовый год разрабатывается путем уточнения параметров планового периода и добавления параметров второго года планового периода с указанием причин и факторов прогнозируемых изменений с учетом сценарных условий функционирования экономики Российской Федерации.</w:t>
      </w:r>
    </w:p>
    <w:p w:rsidR="0070681B" w:rsidRDefault="00E30CCF" w:rsidP="00E30C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В случае принятия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Советом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решения о формировании бюджетного прогноза муниципального образования «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» на долгосрочный период, Прогноз разрабатывается на долгосрочный период каждые три года сроком на 6 лет. </w:t>
      </w:r>
    </w:p>
    <w:p w:rsidR="0070681B" w:rsidRDefault="00E30CCF" w:rsidP="00E30C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Прогноз разрабатывается в рамках бюджетного процесса.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Прогноз является основой для разработки проекта бюджета муниципального образования «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» на очередной финансовый год и плановый период и разрабатывается с учетом основных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направлений бюджетной политики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и основных направлений налоговой политики.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Разработка Прогноза осуществляется с учетом методических материалов Российской Федерации (формы прогноза, основные параметры прогноза, сценарные условия функционирования экономики Российской Федерации) и рекомендаций Администрации Томкой области.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Прогноз, разработанный в рамках бюджетного процесса, утверждается Главой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одновременно с принятием решения о внесении проекта бюджета муниципального образования «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»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Разработка Прогноза осуществляется </w:t>
      </w:r>
      <w:r w:rsidR="00455161">
        <w:rPr>
          <w:rFonts w:ascii="Times New Roman" w:eastAsia="Calibri" w:hAnsi="Times New Roman" w:cs="Times New Roman"/>
          <w:sz w:val="24"/>
          <w:szCs w:val="24"/>
        </w:rPr>
        <w:t>главным бухгалтером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уполномоченное должностное лицо)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совместно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специалистами Администрации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и с участием хозяйствующих субъектов, осуществляющих деятельность на территории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(далее - участники разработки Прогноза).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Прогноз разрабатывается на основании официальной статистической информации Федеральной службы государственной статистики, при ее отсутствии - данных, сформированных участниками разработки Прогноза (отчетных и прогнозируемых данных).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Представление участниками разработки Прогноза материалов для разработки Прогноза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уполномоченному должностному лицу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орган осуществляетс</w:t>
      </w:r>
      <w:r>
        <w:rPr>
          <w:rFonts w:ascii="Times New Roman" w:eastAsia="Calibri" w:hAnsi="Times New Roman" w:cs="Times New Roman"/>
          <w:sz w:val="24"/>
          <w:szCs w:val="24"/>
        </w:rPr>
        <w:t>я в соответствии с требованиями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раздела 2 настоящего По</w:t>
      </w:r>
      <w:r>
        <w:rPr>
          <w:rFonts w:ascii="Times New Roman" w:eastAsia="Calibri" w:hAnsi="Times New Roman" w:cs="Times New Roman"/>
          <w:sz w:val="24"/>
          <w:szCs w:val="24"/>
        </w:rPr>
        <w:t>рядка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Прогноз разрабатывается в двух вариантах.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Первый вариант Прогноза исходит из менее благоприятного развития внешних и внутренних условий функционирования экономики и социальной сферы, отражающий сложившиеся тенденции развития экономики.</w:t>
      </w:r>
    </w:p>
    <w:p w:rsidR="0070681B" w:rsidRDefault="00492030" w:rsidP="00492030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Второй вариант Прогноза исходит из достаточно благоприятного сочетания внешних и внутренних условий функционирования экономики и социальной сферы.</w:t>
      </w:r>
    </w:p>
    <w:p w:rsidR="0070681B" w:rsidRDefault="00AF0A6D" w:rsidP="00AF0A6D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Прогноз разрабатывается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и перспектив изменения указанных факторов.</w:t>
      </w:r>
    </w:p>
    <w:p w:rsidR="0070681B" w:rsidRPr="0070681B" w:rsidRDefault="00AF0A6D" w:rsidP="00AF0A6D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Контроль реализации Прогноза, как документа стратегического прогнозирования, в целях оценки его качества, осуществляется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Положения о стратегическом планировании в муниципальном образовании «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, утвержденн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Pr="0070681B" w:rsidRDefault="0070681B" w:rsidP="00E30CC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0681B" w:rsidRPr="0070681B" w:rsidRDefault="0070681B" w:rsidP="00E30C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0681B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разработки </w:t>
      </w:r>
      <w:r w:rsidR="007E207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0681B">
        <w:rPr>
          <w:rFonts w:ascii="Times New Roman" w:eastAsia="Calibri" w:hAnsi="Times New Roman" w:cs="Times New Roman"/>
          <w:b/>
          <w:sz w:val="24"/>
          <w:szCs w:val="24"/>
        </w:rPr>
        <w:t>рогноза</w:t>
      </w:r>
    </w:p>
    <w:p w:rsidR="0070681B" w:rsidRPr="0070681B" w:rsidRDefault="0070681B" w:rsidP="00E30C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81B" w:rsidRPr="0070681B" w:rsidRDefault="00AF0A6D" w:rsidP="00AF0A6D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1"/>
      <w:bookmarkEnd w:id="1"/>
      <w:r>
        <w:rPr>
          <w:rFonts w:ascii="Times New Roman" w:eastAsia="Calibri" w:hAnsi="Times New Roman" w:cs="Times New Roman"/>
          <w:sz w:val="24"/>
          <w:szCs w:val="24"/>
        </w:rPr>
        <w:t>17.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Уполномоченн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в целях подготовки Прогноза: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1) направляет участникам разработки прогноза формы для </w:t>
      </w:r>
      <w:r w:rsidR="00AF0A6D">
        <w:rPr>
          <w:rFonts w:ascii="Times New Roman" w:eastAsia="Calibri" w:hAnsi="Times New Roman" w:cs="Times New Roman"/>
          <w:sz w:val="24"/>
          <w:szCs w:val="24"/>
        </w:rPr>
        <w:t>предоставления информации по</w:t>
      </w: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 отдельны</w:t>
      </w:r>
      <w:r w:rsidR="00AF0A6D">
        <w:rPr>
          <w:rFonts w:ascii="Times New Roman" w:eastAsia="Calibri" w:hAnsi="Times New Roman" w:cs="Times New Roman"/>
          <w:sz w:val="24"/>
          <w:szCs w:val="24"/>
        </w:rPr>
        <w:t>м</w:t>
      </w: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 параметр</w:t>
      </w:r>
      <w:r w:rsidR="00AF0A6D">
        <w:rPr>
          <w:rFonts w:ascii="Times New Roman" w:eastAsia="Calibri" w:hAnsi="Times New Roman" w:cs="Times New Roman"/>
          <w:sz w:val="24"/>
          <w:szCs w:val="24"/>
        </w:rPr>
        <w:t>ам</w:t>
      </w: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 Прогноза с перечнем таких параметров, а также сценарные условия функционирования экономики Российской Федерации и методические материалы Министерства экономического развития Российской Федерации, необходимые для разработки Прогноза;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2) устанавливает сроки представления </w:t>
      </w:r>
      <w:r w:rsidR="00AF0A6D">
        <w:rPr>
          <w:rFonts w:ascii="Times New Roman" w:eastAsia="Calibri" w:hAnsi="Times New Roman" w:cs="Times New Roman"/>
          <w:sz w:val="24"/>
          <w:szCs w:val="24"/>
        </w:rPr>
        <w:t xml:space="preserve">информации по </w:t>
      </w:r>
      <w:r w:rsidRPr="0070681B">
        <w:rPr>
          <w:rFonts w:ascii="Times New Roman" w:eastAsia="Calibri" w:hAnsi="Times New Roman" w:cs="Times New Roman"/>
          <w:sz w:val="24"/>
          <w:szCs w:val="24"/>
        </w:rPr>
        <w:t>параметр</w:t>
      </w:r>
      <w:r w:rsidR="00AF0A6D">
        <w:rPr>
          <w:rFonts w:ascii="Times New Roman" w:eastAsia="Calibri" w:hAnsi="Times New Roman" w:cs="Times New Roman"/>
          <w:sz w:val="24"/>
          <w:szCs w:val="24"/>
        </w:rPr>
        <w:t>ам</w:t>
      </w: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 Прогноза участниками разработки прогноза;</w:t>
      </w:r>
    </w:p>
    <w:p w:rsid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>3) разрабатывает отдельные параметры Прогноза.</w:t>
      </w:r>
    </w:p>
    <w:p w:rsidR="0070681B" w:rsidRP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Участники разработки Прогноза на основе анализа сложившейся ситуации, тенденций развития соответствующих видов экономической деятельности подготавливают материалы для разработки Прогноза в части расчета отдельных параметров по видам экономической деятельности и представляют уполномоченн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ому должностному лицу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разработанные параметры Прогноза с пояснительными записками.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>Пояснительные записки должны содержать: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1) краткий анализ достигнутого уровня значений параметров Прогноза в отчетном периоде, включающий описание основных тенденций их изменения и факторов, повлиявших </w:t>
      </w:r>
      <w:r w:rsidRPr="0070681B">
        <w:rPr>
          <w:rFonts w:ascii="Times New Roman" w:eastAsia="Calibri" w:hAnsi="Times New Roman" w:cs="Times New Roman"/>
          <w:sz w:val="24"/>
          <w:szCs w:val="24"/>
        </w:rPr>
        <w:lastRenderedPageBreak/>
        <w:t>на эти изменения;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>2) количественную и качественную оценку значений параметров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>3) обоснование наиболее вероятных тенденций динамики параметров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Прогноза.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Значения параметров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 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доводит до хозяйствующих субъектов, осуществляющих деятельность на территории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, рекомендации о разработке планов-прогнозов финансово-хозяйственной деятельности на прогнозируемый период.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 Уполномоченное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проводит анализ и обобщение параметров Прогноза, представленных участниками разработки Прогноза, и осуществляет разработку проектов Прогноза. Уполномоченн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вправе вносить изменения в показатели Прогноза, представленные участниками разработки Прогноза.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Уполномоченн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обеспечивает проведение процедуры общественного обсуждения проекта Прогноза путем размещения проекта на официальном сайте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Pr="00276933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Pr="00276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(далее соответственно - общественное обсуждение, официальный сайт).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Общественное обсуждение проводится в течение семи календарных дней со дня размещения на официальном сайте текста проекта Прогноза.</w:t>
      </w:r>
    </w:p>
    <w:p w:rsidR="0070681B" w:rsidRDefault="00276933" w:rsidP="0027693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Предложения и замечания к проекту Прогноза, направленные в электронной форме, должны быть оформлены в формате .doc/.docx/.rtf/.pdf и содержать фамилию, имя, отчество (последнее - при наличии)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81B">
        <w:rPr>
          <w:rFonts w:ascii="Times New Roman" w:eastAsia="Calibri" w:hAnsi="Times New Roman" w:cs="Times New Roman"/>
          <w:sz w:val="24"/>
          <w:szCs w:val="24"/>
        </w:rPr>
        <w:t>гражданина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, наименование юридического лица, почтовый (юридический) адрес, суть предложения или замечания, дату (в случае необходимости прилагаются документы и материалы в электронной форме в формате .doc/.docx/.rtf/.pdf).</w:t>
      </w:r>
      <w:r w:rsidR="00CD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Предложения и замечания, поступившие в письменной форме на бумажном носителе, в обязательном порядке должны содержать фамилию, имя, отчество (последнее - при наличии)</w:t>
      </w:r>
      <w:r w:rsidR="00CD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215" w:rsidRPr="0070681B">
        <w:rPr>
          <w:rFonts w:ascii="Times New Roman" w:eastAsia="Calibri" w:hAnsi="Times New Roman" w:cs="Times New Roman"/>
          <w:sz w:val="24"/>
          <w:szCs w:val="24"/>
        </w:rPr>
        <w:t>гражданина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, наименование юридического лица, почтовый (юридический) адрес, суть предложения, подпись и дату (в случае необходимости прилагаются документы и материалы либо их копии</w:t>
      </w:r>
      <w:r w:rsidR="00CD3215">
        <w:rPr>
          <w:rFonts w:ascii="Times New Roman" w:eastAsia="Calibri" w:hAnsi="Times New Roman" w:cs="Times New Roman"/>
          <w:sz w:val="24"/>
          <w:szCs w:val="24"/>
        </w:rPr>
        <w:t>)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замечания, поступившие после срока завершения проведения общественного обсуждения, не учитываются при его доработке.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26.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Предложения и замечания к проекту Прогноза носят рекомендательный характер.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27.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Решение о принятии поступивших предложений и замечаний по итогам проведения общественного обсуждения принимается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полномоченным </w:t>
      </w:r>
      <w:r>
        <w:rPr>
          <w:rFonts w:ascii="Times New Roman" w:eastAsia="Calibri" w:hAnsi="Times New Roman" w:cs="Times New Roman"/>
          <w:sz w:val="24"/>
          <w:szCs w:val="24"/>
        </w:rPr>
        <w:t>должностным лицом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После истечения срока завершения проведения общественного обсуждения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на основании поступивших предложений и замечаний в течение пяти календарных дней дорабатывает проект Прогноза, а также готовит сводную информацию о поступивших предложениях и замечаниях по итогам проведения общественного обсуждения.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29.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В целях информирования граждан, юридических лиц об учете (отклонении) предложений и замечаний сводная информация о предложениях и замечаниях по итогам проведения общественного обсуждения размещается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полномоченным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должностным лицом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не позднее чем через пятнадцать календарных дней после истечения срока завершения проведения общественного обсуждения.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81B" w:rsidRPr="0070681B" w:rsidRDefault="0070681B" w:rsidP="00E30C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42"/>
      <w:bookmarkStart w:id="3" w:name="Par61"/>
      <w:bookmarkStart w:id="4" w:name="Par89"/>
      <w:bookmarkEnd w:id="2"/>
      <w:bookmarkEnd w:id="3"/>
      <w:bookmarkEnd w:id="4"/>
      <w:r w:rsidRPr="0070681B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корректировки </w:t>
      </w:r>
      <w:r w:rsidR="007E2071"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Pr="0070681B">
        <w:rPr>
          <w:rFonts w:ascii="Times New Roman" w:eastAsia="Calibri" w:hAnsi="Times New Roman" w:cs="Times New Roman"/>
          <w:b/>
          <w:sz w:val="24"/>
          <w:szCs w:val="24"/>
        </w:rPr>
        <w:t>огноза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30.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Корректировка Прогноза осуществляется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полномоченным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должностным лицом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по инициативе участников разработки Прогноза в случае изменения значений параметров Прогноза. </w:t>
      </w:r>
    </w:p>
    <w:p w:rsidR="0070681B" w:rsidRP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eastAsia="Calibri" w:hAnsi="Times New Roman" w:cs="Times New Roman"/>
          <w:sz w:val="24"/>
          <w:szCs w:val="24"/>
        </w:rPr>
        <w:t>ое должностное лицо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 при рассмотрении представленных участниками разработки параметров Прогноза и пояснительных записок к ним вносит изменения в параметры Прогноза с учетом: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1) сопоставления представленных Прогнозов со сложившимися тенденциями социально-экономического развития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="00CD321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0681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681B" w:rsidRDefault="0070681B" w:rsidP="00E30CC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1B">
        <w:rPr>
          <w:rFonts w:ascii="Times New Roman" w:eastAsia="Calibri" w:hAnsi="Times New Roman" w:cs="Times New Roman"/>
          <w:sz w:val="24"/>
          <w:szCs w:val="24"/>
        </w:rPr>
        <w:t xml:space="preserve">2) анализа пояснительных записок с точки зрения прогнозируемых тенденций социально-экономического развития 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="00CD321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06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32.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Корректировка Прогноза осуществляется с учетом методических материалов и рекомендаций Министерства экономического развития Российской Федерации по корректировке прогноза социально-экономического развития Российской Федерации на среднесрочный и (или) долгосрочный периоды.</w:t>
      </w:r>
      <w:r w:rsidR="0070681B" w:rsidRPr="0070681B">
        <w:rPr>
          <w:rFonts w:ascii="Calibri" w:eastAsia="Calibri" w:hAnsi="Calibri" w:cs="Times New Roman"/>
        </w:rPr>
        <w:t xml:space="preserve"> </w:t>
      </w:r>
    </w:p>
    <w:p w:rsidR="0070681B" w:rsidRPr="0070681B" w:rsidRDefault="00CD3215" w:rsidP="00CD321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215">
        <w:rPr>
          <w:rFonts w:ascii="Times New Roman" w:eastAsia="Calibri" w:hAnsi="Times New Roman" w:cs="Times New Roman"/>
        </w:rPr>
        <w:t>33</w:t>
      </w:r>
      <w:r>
        <w:rPr>
          <w:rFonts w:ascii="Times New Roman" w:eastAsia="Calibri" w:hAnsi="Times New Roman" w:cs="Times New Roman"/>
        </w:rPr>
        <w:t xml:space="preserve">.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Изменение Прогноза в ходе составления или рассмотрения проекта бюджета муниципального образования «</w:t>
      </w:r>
      <w:r w:rsidR="0094239B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 xml:space="preserve">» влечет за собой изменение основных характеристик проекта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r w:rsidR="0070681B" w:rsidRPr="0070681B">
        <w:rPr>
          <w:rFonts w:ascii="Times New Roman" w:eastAsia="Calibri" w:hAnsi="Times New Roman" w:cs="Times New Roman"/>
          <w:sz w:val="24"/>
          <w:szCs w:val="24"/>
        </w:rPr>
        <w:t>бюджета.</w:t>
      </w: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70681B" w:rsidRPr="0070681B" w:rsidRDefault="0070681B" w:rsidP="00E30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70681B" w:rsidRDefault="0070681B" w:rsidP="00E3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1B" w:rsidRDefault="0070681B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81B" w:rsidRDefault="0070681B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15" w:rsidRDefault="00CD3215" w:rsidP="00706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Default="008D53C1"/>
    <w:sectPr w:rsidR="008D53C1" w:rsidSect="0094239B">
      <w:headerReference w:type="default" r:id="rId10"/>
      <w:headerReference w:type="first" r:id="rId11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51" w:rsidRDefault="00312951" w:rsidP="00981F74">
      <w:pPr>
        <w:spacing w:after="0" w:line="240" w:lineRule="auto"/>
      </w:pPr>
      <w:r>
        <w:separator/>
      </w:r>
    </w:p>
  </w:endnote>
  <w:endnote w:type="continuationSeparator" w:id="0">
    <w:p w:rsidR="00312951" w:rsidRDefault="0031295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51" w:rsidRDefault="00312951" w:rsidP="00981F74">
      <w:pPr>
        <w:spacing w:after="0" w:line="240" w:lineRule="auto"/>
      </w:pPr>
      <w:r>
        <w:separator/>
      </w:r>
    </w:p>
  </w:footnote>
  <w:footnote w:type="continuationSeparator" w:id="0">
    <w:p w:rsidR="00312951" w:rsidRDefault="0031295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23012"/>
      <w:docPartObj>
        <w:docPartGallery w:val="Page Numbers (Top of Page)"/>
        <w:docPartUnique/>
      </w:docPartObj>
    </w:sdtPr>
    <w:sdtEndPr/>
    <w:sdtContent>
      <w:p w:rsidR="007E2071" w:rsidRDefault="007E20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5F">
          <w:rPr>
            <w:noProof/>
          </w:rPr>
          <w:t>5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071" w:rsidRDefault="007E2071">
    <w:pPr>
      <w:pStyle w:val="a5"/>
      <w:jc w:val="center"/>
    </w:pPr>
  </w:p>
  <w:p w:rsidR="007E2071" w:rsidRDefault="007E20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3324C"/>
    <w:multiLevelType w:val="multilevel"/>
    <w:tmpl w:val="C7E0632C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27A321A"/>
    <w:multiLevelType w:val="multilevel"/>
    <w:tmpl w:val="B21EA7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A673A18"/>
    <w:multiLevelType w:val="multilevel"/>
    <w:tmpl w:val="F5F430A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40C1C"/>
    <w:rsid w:val="001965C2"/>
    <w:rsid w:val="001B0496"/>
    <w:rsid w:val="00241EEB"/>
    <w:rsid w:val="0025695F"/>
    <w:rsid w:val="00276933"/>
    <w:rsid w:val="00296C2D"/>
    <w:rsid w:val="00297973"/>
    <w:rsid w:val="002B63F4"/>
    <w:rsid w:val="00302FD9"/>
    <w:rsid w:val="00312951"/>
    <w:rsid w:val="00350763"/>
    <w:rsid w:val="00351145"/>
    <w:rsid w:val="00353B68"/>
    <w:rsid w:val="0036193A"/>
    <w:rsid w:val="00375D20"/>
    <w:rsid w:val="00376537"/>
    <w:rsid w:val="003C41B4"/>
    <w:rsid w:val="003F241D"/>
    <w:rsid w:val="003F5671"/>
    <w:rsid w:val="003F6BFB"/>
    <w:rsid w:val="004120B8"/>
    <w:rsid w:val="00417862"/>
    <w:rsid w:val="00436A4B"/>
    <w:rsid w:val="00451D10"/>
    <w:rsid w:val="00455161"/>
    <w:rsid w:val="00461660"/>
    <w:rsid w:val="00471179"/>
    <w:rsid w:val="00492030"/>
    <w:rsid w:val="004F3083"/>
    <w:rsid w:val="00511E20"/>
    <w:rsid w:val="00523416"/>
    <w:rsid w:val="00561C89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C2047"/>
    <w:rsid w:val="006E6B73"/>
    <w:rsid w:val="0070681B"/>
    <w:rsid w:val="007236DA"/>
    <w:rsid w:val="00776294"/>
    <w:rsid w:val="007E2071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4239B"/>
    <w:rsid w:val="00961284"/>
    <w:rsid w:val="00981F74"/>
    <w:rsid w:val="009A6B46"/>
    <w:rsid w:val="009C3068"/>
    <w:rsid w:val="009C750A"/>
    <w:rsid w:val="00A114B6"/>
    <w:rsid w:val="00A34BAF"/>
    <w:rsid w:val="00AB2ED5"/>
    <w:rsid w:val="00AC63CD"/>
    <w:rsid w:val="00AD573C"/>
    <w:rsid w:val="00AF0A6D"/>
    <w:rsid w:val="00B110C4"/>
    <w:rsid w:val="00B3735C"/>
    <w:rsid w:val="00B444C5"/>
    <w:rsid w:val="00BC652E"/>
    <w:rsid w:val="00BE04FE"/>
    <w:rsid w:val="00C467A8"/>
    <w:rsid w:val="00C6571F"/>
    <w:rsid w:val="00C80471"/>
    <w:rsid w:val="00CA3BE9"/>
    <w:rsid w:val="00CA7EBF"/>
    <w:rsid w:val="00CC605D"/>
    <w:rsid w:val="00CD2096"/>
    <w:rsid w:val="00CD2139"/>
    <w:rsid w:val="00CD3215"/>
    <w:rsid w:val="00CF373F"/>
    <w:rsid w:val="00D162B9"/>
    <w:rsid w:val="00D356C6"/>
    <w:rsid w:val="00D737E5"/>
    <w:rsid w:val="00D8664F"/>
    <w:rsid w:val="00E20200"/>
    <w:rsid w:val="00E30CCF"/>
    <w:rsid w:val="00E44606"/>
    <w:rsid w:val="00E9467D"/>
    <w:rsid w:val="00F02373"/>
    <w:rsid w:val="00F6171E"/>
    <w:rsid w:val="00F62941"/>
    <w:rsid w:val="00F76F0B"/>
    <w:rsid w:val="00F77B5C"/>
    <w:rsid w:val="00F8438B"/>
    <w:rsid w:val="00F90F53"/>
    <w:rsid w:val="00F94301"/>
    <w:rsid w:val="00FA08C7"/>
    <w:rsid w:val="00FA5E9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81783E561A7CE656FE1E1E05EDE610506D0E5629F0C57CDCB52D61279E1E7759CD4A58703BD9955R9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294B-DB5B-4DCD-9B96-2B70D4F6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</cp:revision>
  <cp:lastPrinted>2019-02-27T08:07:00Z</cp:lastPrinted>
  <dcterms:created xsi:type="dcterms:W3CDTF">2019-05-06T05:24:00Z</dcterms:created>
  <dcterms:modified xsi:type="dcterms:W3CDTF">2019-05-06T05:24:00Z</dcterms:modified>
</cp:coreProperties>
</file>