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 </w:t>
      </w:r>
    </w:p>
    <w:p w:rsidR="00BD5604" w:rsidRPr="00FA7551" w:rsidRDefault="00FA7551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БОЛЬШЕДОРОХОВСКОГО</w:t>
      </w:r>
      <w:r w:rsidR="00BD5604" w:rsidRPr="00FA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ПОСЕЛЕНИЯ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АСИНОВСКИЙ </w:t>
      </w:r>
      <w:r w:rsidR="00FA7551" w:rsidRPr="00FA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 ТОМСКАЯ</w:t>
      </w:r>
      <w:r w:rsidRPr="00FA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ОБЛАСТЬ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BD5604" w:rsidRPr="00FA7551" w:rsidRDefault="00BD5604" w:rsidP="00BD56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D5604" w:rsidRPr="00FA7551" w:rsidRDefault="00DC76D0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31.05.2019</w:t>
      </w:r>
      <w:r w:rsidR="00BD5604" w:rsidRPr="00FA75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</w:t>
      </w:r>
      <w:r w:rsidR="00BD5604" w:rsidRPr="00FA75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72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</w:t>
      </w:r>
      <w:r w:rsidR="00FA7551" w:rsidRPr="00FA75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Больше-Дорохово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BD5604" w:rsidRPr="00FA7551" w:rsidTr="00E1418F"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04" w:rsidRPr="00FA7551" w:rsidRDefault="00BD5604" w:rsidP="00BD5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p w:rsidR="00BD5604" w:rsidRPr="00DC76D0" w:rsidRDefault="00BD5604" w:rsidP="00BD5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1"/>
          <w:sz w:val="26"/>
          <w:szCs w:val="26"/>
          <w:lang w:eastAsia="ru-RU"/>
        </w:rPr>
      </w:pPr>
      <w:r w:rsidRPr="00DC76D0">
        <w:rPr>
          <w:rFonts w:ascii="Times New Roman" w:eastAsia="Times New Roman" w:hAnsi="Times New Roman" w:cs="Times New Roman"/>
          <w:b/>
          <w:bCs/>
          <w:color w:val="222222"/>
          <w:spacing w:val="1"/>
          <w:sz w:val="26"/>
          <w:szCs w:val="26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A7551" w:rsidRPr="00DC76D0">
        <w:rPr>
          <w:rFonts w:ascii="Times New Roman" w:eastAsia="Times New Roman" w:hAnsi="Times New Roman" w:cs="Times New Roman"/>
          <w:b/>
          <w:bCs/>
          <w:color w:val="222222"/>
          <w:spacing w:val="1"/>
          <w:sz w:val="26"/>
          <w:szCs w:val="26"/>
          <w:lang w:eastAsia="ru-RU"/>
        </w:rPr>
        <w:t>Большедороховское</w:t>
      </w:r>
      <w:r w:rsidRPr="00DC76D0">
        <w:rPr>
          <w:rFonts w:ascii="Times New Roman" w:eastAsia="Times New Roman" w:hAnsi="Times New Roman" w:cs="Times New Roman"/>
          <w:b/>
          <w:bCs/>
          <w:color w:val="222222"/>
          <w:spacing w:val="1"/>
          <w:sz w:val="26"/>
          <w:szCs w:val="26"/>
          <w:lang w:eastAsia="ru-RU"/>
        </w:rPr>
        <w:t xml:space="preserve"> сельское поселение»</w:t>
      </w:r>
    </w:p>
    <w:p w:rsidR="00BD5604" w:rsidRPr="00FA7551" w:rsidRDefault="00BD5604" w:rsidP="00BD56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6"/>
          <w:szCs w:val="26"/>
          <w:lang w:eastAsia="ru-RU"/>
        </w:rPr>
      </w:pPr>
    </w:p>
    <w:p w:rsidR="00BD5604" w:rsidRPr="00FA7551" w:rsidRDefault="00BD5604" w:rsidP="00BD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222222"/>
          <w:spacing w:val="1"/>
          <w:sz w:val="26"/>
          <w:szCs w:val="26"/>
          <w:lang w:eastAsia="ru-RU"/>
        </w:rPr>
        <w:t>В соответствии с пунктом 1 статьи 1</w:t>
      </w:r>
      <w:bookmarkStart w:id="0" w:name="_GoBack"/>
      <w:bookmarkEnd w:id="0"/>
      <w:r w:rsidRPr="00FA7551">
        <w:rPr>
          <w:rFonts w:ascii="Times New Roman" w:eastAsia="Times New Roman" w:hAnsi="Times New Roman" w:cs="Times New Roman"/>
          <w:color w:val="222222"/>
          <w:spacing w:val="1"/>
          <w:sz w:val="26"/>
          <w:szCs w:val="26"/>
          <w:lang w:eastAsia="ru-RU"/>
        </w:rPr>
        <w:t xml:space="preserve">0, пунктом 4 статьи 14 </w:t>
      </w:r>
      <w:hyperlink r:id="rId6" w:history="1">
        <w:r w:rsidRPr="00FA7551">
          <w:rPr>
            <w:rFonts w:ascii="Times New Roman" w:eastAsia="Times New Roman" w:hAnsi="Times New Roman" w:cs="Times New Roman"/>
            <w:spacing w:val="1"/>
            <w:sz w:val="26"/>
            <w:szCs w:val="26"/>
            <w:lang w:eastAsia="ru-RU"/>
          </w:rPr>
          <w:t>Федерального закона от 21 декабря 2001 года № 178-ФЗ «О приватизации государственного и муниципального имущества»</w:t>
        </w:r>
      </w:hyperlink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1. Утвердить </w:t>
      </w:r>
      <w:r w:rsidRPr="00FA75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порядок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A75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Большедороховское</w:t>
      </w:r>
      <w:r w:rsidRPr="00FA75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сельское поселение» согласно приложению.</w:t>
      </w:r>
    </w:p>
    <w:p w:rsidR="00BD5604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Большедороховского</w:t>
      </w: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hyperlink r:id="rId7" w:history="1">
        <w:r w:rsidRPr="00FA7551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www.</w:t>
        </w:r>
        <w:r w:rsidR="00FA7551" w:rsidRPr="00FA7551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</w:t>
        </w:r>
        <w:r w:rsidR="00FA7551">
          <w:rPr>
            <w:rFonts w:ascii="Times New Roman" w:eastAsia="Times New Roman" w:hAnsi="Times New Roman" w:cs="Times New Roman"/>
            <w:iCs/>
            <w:sz w:val="26"/>
            <w:szCs w:val="26"/>
            <w:lang w:val="en-US" w:eastAsia="ru-RU"/>
          </w:rPr>
          <w:t>bd</w:t>
        </w:r>
        <w:r w:rsidRPr="00FA7551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selpasino.ru</w:t>
        </w:r>
      </w:hyperlink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DC76D0" w:rsidRPr="00FA7551" w:rsidRDefault="00DC76D0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 Контроль за исполнением настоящего решения возложить на контрольно-правовой комитет.</w:t>
      </w:r>
    </w:p>
    <w:p w:rsidR="00BD5604" w:rsidRPr="00FA7551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BD5604" w:rsidRPr="00FA7551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BD5604" w:rsidRPr="00FA7551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Глава сельского поселения                                                                 </w:t>
      </w:r>
      <w:r w:rsidR="00FA75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В.П. Овсянников</w:t>
      </w:r>
    </w:p>
    <w:p w:rsidR="00BD5604" w:rsidRPr="00FA7551" w:rsidRDefault="00BD5604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/>
        <w:ind w:left="4956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D5604" w:rsidRPr="00FA7551" w:rsidRDefault="00BD5604" w:rsidP="00BD5604">
      <w:pPr>
        <w:spacing w:after="0"/>
        <w:ind w:left="4956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УТВЕРЖДЕН </w:t>
      </w:r>
    </w:p>
    <w:p w:rsidR="00BD5604" w:rsidRPr="00FA7551" w:rsidRDefault="00BD5604" w:rsidP="00BD5604">
      <w:pPr>
        <w:spacing w:after="0"/>
        <w:ind w:left="4956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решением Совета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</w:p>
    <w:p w:rsidR="00BD5604" w:rsidRPr="00FA7551" w:rsidRDefault="00FA7551" w:rsidP="00FA755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BD5604" w:rsidRPr="00FA7551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>ельского поселения от</w:t>
      </w:r>
      <w:r w:rsidR="00DC76D0">
        <w:rPr>
          <w:rFonts w:ascii="Times New Roman" w:eastAsia="Calibri" w:hAnsi="Times New Roman" w:cs="Times New Roman"/>
          <w:sz w:val="26"/>
          <w:szCs w:val="26"/>
        </w:rPr>
        <w:t xml:space="preserve"> 31.05.2019</w:t>
      </w:r>
      <w:r w:rsidR="00BD5604" w:rsidRPr="00FA755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C76D0">
        <w:rPr>
          <w:rFonts w:ascii="Times New Roman" w:eastAsia="Calibri" w:hAnsi="Times New Roman" w:cs="Times New Roman"/>
          <w:sz w:val="26"/>
          <w:szCs w:val="26"/>
        </w:rPr>
        <w:t>72</w:t>
      </w:r>
    </w:p>
    <w:p w:rsidR="00BD5604" w:rsidRPr="00FA7551" w:rsidRDefault="00BD5604" w:rsidP="00BD5604">
      <w:pPr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7551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7551">
        <w:rPr>
          <w:rFonts w:ascii="Times New Roman" w:eastAsia="Calibri" w:hAnsi="Times New Roman" w:cs="Times New Roman"/>
          <w:b/>
          <w:sz w:val="26"/>
          <w:szCs w:val="26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A7551">
        <w:rPr>
          <w:rFonts w:ascii="Times New Roman" w:eastAsia="Calibri" w:hAnsi="Times New Roman" w:cs="Times New Roman"/>
          <w:b/>
          <w:sz w:val="26"/>
          <w:szCs w:val="26"/>
        </w:rPr>
        <w:t>Большедороховское</w:t>
      </w:r>
      <w:r w:rsidRPr="00FA755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сельское поселение»</w:t>
      </w: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7551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1. Настоящий Порядок разработан в целях реализации Федерального закона от 21 декабря 2001 года № 178-ФЗ «О приватизации государственного и муниципального имущества» (далее – Закон о приватизации), в соответствии с Гражданским кодексом Российской Федерации.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2. Основными целями и задачами приватизации муниципального имущества являются: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1) увеличение доходов бюджета на основе эффективного управления муниципальной собственностью;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2) вовлечение в гражданский оборот максимального количества объектов муниципальной собственности;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3) привлечение инвестиций в объекты приватизации;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4) получение дополнительных доходов в бюджет муниципального образования «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Большедороховское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(далее – сельское поселение) путем создания новых источников платежей и более эффективного использования имеющегося имущества.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3. Основаниями для принятия решения о приватизации объектов муниципальной собственности являются: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1) необходимость вложения значительных средств в ремонт или восстановление объекта;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2) невыгодное для сдачи в аренду месторасположение объекта;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3)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4)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D5604" w:rsidRPr="00FA7551" w:rsidRDefault="00BD5604" w:rsidP="00BD56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7551">
        <w:rPr>
          <w:rFonts w:ascii="Times New Roman" w:eastAsia="Calibri" w:hAnsi="Times New Roman" w:cs="Times New Roman"/>
          <w:b/>
          <w:sz w:val="26"/>
          <w:szCs w:val="26"/>
        </w:rPr>
        <w:t>2. Планирование приватизации муниципального имущества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4. Разработку проекта прогнозного плана (программы) приватизации муниципального имущества </w:t>
      </w:r>
      <w:r w:rsidRPr="00FA7551">
        <w:rPr>
          <w:rFonts w:ascii="Times New Roman" w:eastAsia="Calibri" w:hAnsi="Times New Roman" w:cs="Times New Roman"/>
          <w:color w:val="000000"/>
          <w:sz w:val="26"/>
          <w:szCs w:val="26"/>
        </w:rPr>
        <w:t>на очередной финансовый год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и его реализации осуществляет Администрация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поселении (далее – прогнозный план, Администрация).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5. Администрация ежегодно не позднее 15 октября разрабатывает проект прогнозного плана в соответствии с основными направлениями развития сельского поселения и программой по созданию условий для развития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 Проект прогнозного плана не позднее 1 ноября текущего года представляется Главе сельского поселения для согласования. Согласованный прогнозный план не позднее 15 ноября текущего года направляется в Совет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для утверждения вместе с проектом бюджета и реестром муниципального имущества, которое планируется приватизировать в соответствующем году.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Данный реестр представляет собой: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1) характеристику объектов, подлежащих приватизации;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2) предполагаемые сроки приватизации объектов.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7. Утвержденный Советом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8. Прогнозный план может быть изменен в течение года в следующем порядке: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1) Администрация по решению Главы сельского поселения в течение 10 календарных дней разрабатывает проект внесения изменений в прогнозный план;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2) в течение 15 календарных дней Администрация направляет проект изменений прогнозного плана на согласование Главе сельского поселения;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3) согласованный проект изменений прогнозного плана в течение 10 календарных дней направляется в Совет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для утверждения на ближайшей сессии;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4) утвержденное Советом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решение о внесении изменений в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Pr="00FA75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Администрация ежегодно не позднее 1 мая представляет в Совет </w:t>
      </w:r>
      <w:r w:rsidR="00FA7551">
        <w:rPr>
          <w:rFonts w:ascii="Times New Roman" w:eastAsia="Calibri" w:hAnsi="Times New Roman" w:cs="Times New Roman"/>
          <w:color w:val="000000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поселения, отчет о выполнении прогнозного плана (программы) приватизации муниципального имущества за прошедший год, содержащий в себе перечень приватизированного имущества с указанием способа, срока и цены сделки приватизации.</w:t>
      </w:r>
    </w:p>
    <w:p w:rsidR="00BD5604" w:rsidRPr="00FA7551" w:rsidRDefault="00BD5604" w:rsidP="00BD56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7551">
        <w:rPr>
          <w:rFonts w:ascii="Times New Roman" w:eastAsia="Calibri" w:hAnsi="Times New Roman" w:cs="Times New Roman"/>
          <w:b/>
          <w:sz w:val="26"/>
          <w:szCs w:val="26"/>
        </w:rPr>
        <w:t>3. Принятие решения об условиях приватизации муниципального имущества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10. Основанием для подготовки и принятия решений об условиях приватизации муниципального имущества является утвержденный Советом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прогнозный план (программа) приватизации муниципального имущества на соответствующий год.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11. Подготовку решений об условиях приватизации осуществляет комиссия по приватизации, которая утверждается распоряжением Администрации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12. При подготовке решения об условиях приватизации муниципального имущества проводятся следующие мероприятия: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1) изготовляются технические паспорта на объекты недвижимости, подлежащие приватизации;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2)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3) оформляется другая необходимая документация в соответствии с Законом о приватизации.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13. При подготовке решения об условиях приватизации имущественного комплекса муниципального унитарного предприятия проводятся следующие мероприятия: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1) инвентаризация имущества, в том числе и обязательств предприятия;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2)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3)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4) определяется балансовая стоимость подлежащих приватизации активов предприятия;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5)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14. Решение об условиях приватизации объектов муниципальной собственности принимается Советом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соответствии с прогнозным планом приватизации муниципального имущества.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15. В решении об условиях приватизации муниципального имущества должны содержаться следующие сведения: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1) наименование имущества и иные данные, позволяющие его индивидуализировать;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2) способ приватизации муниципального имущества;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3) нормативная цена муниципального имущества;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4) начальная цена муниципального имущества;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5) срок рассрочки платежа (в случае ее предоставления);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6) преимущественное право арендаторов муниципального имущества, соответствующих установленным статьей 3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 требованиям, на приобретение арендуемого недвижимого имущества;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7) иные необходимые для приватизации муниципального имущества сведения.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Решение об условиях приватизации объектов муниципальной собственности подписывается членами комиссии по приватизации и утверждается Главой сельского поселения.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В состав комиссии по приватизации включаются:</w:t>
      </w:r>
    </w:p>
    <w:p w:rsidR="00BD5604" w:rsidRPr="00FA7551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комиссии: Глава </w:t>
      </w:r>
      <w:r w:rsid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Большедороховского</w:t>
      </w: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BD5604" w:rsidRPr="00FA7551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BD5604" w:rsidRPr="00FA7551" w:rsidRDefault="00FA7551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 по землеустройству</w:t>
      </w:r>
      <w:r w:rsidR="00BD5604"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Большедороховского</w:t>
      </w:r>
      <w:r w:rsidR="00BD5604"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BD5604" w:rsidRPr="00FA7551" w:rsidRDefault="00FA7551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управляющий делами</w:t>
      </w:r>
      <w:r w:rsidR="00BD5604"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 специалист по экономике и финансам;</w:t>
      </w:r>
    </w:p>
    <w:p w:rsidR="00BD5604" w:rsidRPr="00FA7551" w:rsidRDefault="00FA7551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делопроизводитель</w:t>
      </w:r>
      <w:r w:rsidR="00BD5604"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18. Администрация привлекает независимого оценщика, осуществляющего </w:t>
      </w:r>
      <w:hyperlink r:id="rId8" w:tooltip="Оценочная деятельность" w:history="1">
        <w:r w:rsidRPr="00FA7551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оценочную деятельность</w:t>
        </w:r>
      </w:hyperlink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соответствии с Федеральным законом от 29 июля 1998 года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Комиссия по приватизации определяет способ приватизации муниципального имущества в соответствии со статьей 13 Федерального закона о приватизации.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20..  Комиссия по приватизации осуществляет контроль за исполнением победителем условий конкурса при продаже муниципального имущества.</w:t>
      </w:r>
    </w:p>
    <w:p w:rsidR="00BD5604" w:rsidRPr="00FA7551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604" w:rsidRPr="00FA7551" w:rsidRDefault="00BD5604" w:rsidP="00BD5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5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Информационное обеспечение приватизации муниципального имущества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21. Для создания возможности свободного доступа неограниченного круга лиц к информации о приватизации </w:t>
      </w:r>
      <w:hyperlink r:id="rId9" w:anchor="dst100009" w:history="1">
        <w:r w:rsidRPr="00FA7551">
          <w:rPr>
            <w:rFonts w:ascii="Times New Roman" w:eastAsia="Calibri" w:hAnsi="Times New Roman" w:cs="Times New Roman"/>
            <w:sz w:val="26"/>
            <w:szCs w:val="26"/>
          </w:rPr>
          <w:t>прогнозный план</w:t>
        </w:r>
      </w:hyperlink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(программы) приватизации,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в сети «Интернет» на официальном сайте Российской Федерации для размещения информации о проведении торгов </w:t>
      </w:r>
      <w:hyperlink r:id="rId10" w:history="1">
        <w:r w:rsidRPr="00FA7551">
          <w:rPr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Pr="00FA7551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Pr="00FA7551">
          <w:rPr>
            <w:rFonts w:ascii="Times New Roman" w:eastAsia="Calibri" w:hAnsi="Times New Roman" w:cs="Times New Roman"/>
            <w:sz w:val="26"/>
            <w:szCs w:val="26"/>
            <w:lang w:val="en-US"/>
          </w:rPr>
          <w:t>torgi</w:t>
        </w:r>
        <w:r w:rsidRPr="00FA7551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Pr="00FA7551">
          <w:rPr>
            <w:rFonts w:ascii="Times New Roman" w:eastAsia="Calibri" w:hAnsi="Times New Roman" w:cs="Times New Roman"/>
            <w:sz w:val="26"/>
            <w:szCs w:val="26"/>
            <w:lang w:val="en-US"/>
          </w:rPr>
          <w:t>gov</w:t>
        </w:r>
        <w:r w:rsidRPr="00FA7551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Pr="00FA7551">
          <w:rPr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22.</w:t>
      </w:r>
      <w:r w:rsidRPr="00FA75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Информационное сообщение о продаже муниципального имущества, об итогах его продажи размещается также на официальном сайте </w:t>
      </w:r>
      <w:r w:rsidR="00FA7551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hyperlink r:id="rId11" w:history="1">
        <w:r w:rsidRPr="00FA7551">
          <w:rPr>
            <w:rFonts w:ascii="Times New Roman" w:eastAsia="Calibri" w:hAnsi="Times New Roman" w:cs="Times New Roman"/>
            <w:iCs/>
            <w:sz w:val="26"/>
            <w:szCs w:val="26"/>
          </w:rPr>
          <w:t>www.</w:t>
        </w:r>
        <w:r w:rsidR="00FA7551" w:rsidRPr="00FA7551">
          <w:rPr>
            <w:rFonts w:ascii="Times New Roman" w:eastAsia="Calibri" w:hAnsi="Times New Roman" w:cs="Times New Roman"/>
            <w:iCs/>
            <w:sz w:val="26"/>
            <w:szCs w:val="26"/>
          </w:rPr>
          <w:t xml:space="preserve"> </w:t>
        </w:r>
        <w:r w:rsidR="00FA7551">
          <w:rPr>
            <w:rFonts w:ascii="Times New Roman" w:eastAsia="Calibri" w:hAnsi="Times New Roman" w:cs="Times New Roman"/>
            <w:iCs/>
            <w:sz w:val="26"/>
            <w:szCs w:val="26"/>
            <w:lang w:val="en-US"/>
          </w:rPr>
          <w:t>bds</w:t>
        </w:r>
        <w:r w:rsidRPr="00FA7551">
          <w:rPr>
            <w:rFonts w:ascii="Times New Roman" w:eastAsia="Calibri" w:hAnsi="Times New Roman" w:cs="Times New Roman"/>
            <w:iCs/>
            <w:sz w:val="26"/>
            <w:szCs w:val="26"/>
          </w:rPr>
          <w:t>elpasino.ru</w:t>
        </w:r>
      </w:hyperlink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dst553"/>
      <w:bookmarkEnd w:id="1"/>
      <w:r w:rsidRPr="00FA7551">
        <w:rPr>
          <w:rFonts w:ascii="Times New Roman" w:eastAsia="Calibri" w:hAnsi="Times New Roman" w:cs="Times New Roman"/>
          <w:sz w:val="26"/>
          <w:szCs w:val="26"/>
        </w:rPr>
        <w:t>23. Информационное сообщение о продаже муниципального имущества подлежит размещению на официальных сайтах, указанных в пунктах 21 и 22 настоящего Порядка,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dst554"/>
      <w:bookmarkEnd w:id="2"/>
      <w:r w:rsidRPr="00FA7551">
        <w:rPr>
          <w:rFonts w:ascii="Times New Roman" w:eastAsia="Calibri" w:hAnsi="Times New Roman" w:cs="Times New Roman"/>
          <w:sz w:val="26"/>
          <w:szCs w:val="26"/>
        </w:rPr>
        <w:t>24. Решение об условиях приватизации муниципального имущества размещается в открытом доступе на официальном сайте, указанном в пункте 21 настоящего Порядка, в течение десяти дней со дня принятия этого решения.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25. Обязательному опубликованию в информационном сообщении о продаже муниципального имущества подлежат сведения, предусмотренные статьей 15 Федерального закона о приватизации.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 xml:space="preserve">26.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 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27. Информация о результатах сделок приватизации муниципального имущества подлежит размещению на официальных сайтах, указанных в пунктах 21 и 22 настоящего Порядка, в течение десяти дней со дня совершения указанных сделок.</w:t>
      </w:r>
    </w:p>
    <w:p w:rsidR="00BD5604" w:rsidRPr="00FA7551" w:rsidRDefault="00BD5604" w:rsidP="00DC7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551">
        <w:rPr>
          <w:rFonts w:ascii="Times New Roman" w:eastAsia="Calibri" w:hAnsi="Times New Roman" w:cs="Times New Roman"/>
          <w:sz w:val="26"/>
          <w:szCs w:val="26"/>
        </w:rPr>
        <w:t>28. Обязательному опубликованию в информационном сообщении о результатах сделок приватизации муниципального имущества подлежат сведения, предусмотренные пунктом 11 статьи 15 Федерального закона о приватизации.</w:t>
      </w: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604" w:rsidRPr="00FA7551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7F1" w:rsidRPr="00FA7551" w:rsidRDefault="009467F1">
      <w:pPr>
        <w:rPr>
          <w:rFonts w:ascii="Times New Roman" w:hAnsi="Times New Roman" w:cs="Times New Roman"/>
          <w:sz w:val="26"/>
          <w:szCs w:val="26"/>
        </w:rPr>
      </w:pPr>
    </w:p>
    <w:sectPr w:rsidR="009467F1" w:rsidRPr="00FA7551" w:rsidSect="00FA7551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28" w:rsidRDefault="00CF6628" w:rsidP="00FA7551">
      <w:pPr>
        <w:spacing w:after="0" w:line="240" w:lineRule="auto"/>
      </w:pPr>
      <w:r>
        <w:separator/>
      </w:r>
    </w:p>
  </w:endnote>
  <w:endnote w:type="continuationSeparator" w:id="0">
    <w:p w:rsidR="00CF6628" w:rsidRDefault="00CF6628" w:rsidP="00FA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28" w:rsidRDefault="00CF6628" w:rsidP="00FA7551">
      <w:pPr>
        <w:spacing w:after="0" w:line="240" w:lineRule="auto"/>
      </w:pPr>
      <w:r>
        <w:separator/>
      </w:r>
    </w:p>
  </w:footnote>
  <w:footnote w:type="continuationSeparator" w:id="0">
    <w:p w:rsidR="00CF6628" w:rsidRDefault="00CF6628" w:rsidP="00FA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877021"/>
      <w:docPartObj>
        <w:docPartGallery w:val="Page Numbers (Top of Page)"/>
        <w:docPartUnique/>
      </w:docPartObj>
    </w:sdtPr>
    <w:sdtEndPr/>
    <w:sdtContent>
      <w:p w:rsidR="00FA7551" w:rsidRDefault="00FA75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D0">
          <w:rPr>
            <w:noProof/>
          </w:rPr>
          <w:t>2</w:t>
        </w:r>
        <w:r>
          <w:fldChar w:fldCharType="end"/>
        </w:r>
      </w:p>
    </w:sdtContent>
  </w:sdt>
  <w:p w:rsidR="00FA7551" w:rsidRDefault="00FA7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F"/>
    <w:rsid w:val="009467F1"/>
    <w:rsid w:val="009C181F"/>
    <w:rsid w:val="00BA619C"/>
    <w:rsid w:val="00BD5604"/>
    <w:rsid w:val="00CF6628"/>
    <w:rsid w:val="00DC76D0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4DF55-3386-45DA-A2E9-6BEBB97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551"/>
  </w:style>
  <w:style w:type="paragraph" w:styleId="a5">
    <w:name w:val="footer"/>
    <w:basedOn w:val="a"/>
    <w:link w:val="a6"/>
    <w:uiPriority w:val="99"/>
    <w:unhideWhenUsed/>
    <w:rsid w:val="00FA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tcenochnaya_deyatelmznostm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55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2019-06-04T02:14:00Z</dcterms:created>
  <dcterms:modified xsi:type="dcterms:W3CDTF">2019-06-04T02:14:00Z</dcterms:modified>
</cp:coreProperties>
</file>