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023B84" w:rsidRPr="00023B84" w:rsidRDefault="00657CDF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БОЛЬШЕДОРОХОВСКОГО </w:t>
      </w:r>
      <w:r w:rsidR="00023B84" w:rsidRPr="0002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B84">
        <w:rPr>
          <w:rFonts w:ascii="Times New Roman" w:eastAsia="Times New Roman" w:hAnsi="Times New Roman" w:cs="Times New Roman"/>
          <w:b/>
          <w:lang w:eastAsia="ru-RU"/>
        </w:rPr>
        <w:t>АСИНОВСКИЙ РАЙОН ТОМСКАЯ ОБЛАСТЬ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657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B84" w:rsidRPr="00023B84" w:rsidRDefault="0040163A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25.10.2019</w:t>
      </w:r>
      <w:r w:rsidR="00023B84"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65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Больше-Дорохово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оплаты имущества, находящегося в муниципальной собственности </w:t>
      </w:r>
      <w:r w:rsidR="0065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7 статьи 35 Федерального закона от 21 декабря 2001 года № 178-ФЗ «О приватизации государственного и муниципального имущества»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оплаты имущества, находящегося в муниципальной собственности </w:t>
      </w:r>
      <w:r w:rsidR="0065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согласно приложению </w:t>
      </w:r>
    </w:p>
    <w:p w:rsidR="00023B84" w:rsidRPr="00657CDF" w:rsidRDefault="00023B84" w:rsidP="0002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вского сельского поселения </w:t>
      </w:r>
      <w:hyperlink r:id="rId6" w:history="1">
        <w:r w:rsidR="00657CDF" w:rsidRPr="00657CD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</w:t>
        </w:r>
        <w:r w:rsidR="00657CDF" w:rsidRPr="00657CD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="00657CDF" w:rsidRPr="00657CD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657C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3B84" w:rsidRPr="00023B84" w:rsidRDefault="00023B84" w:rsidP="0002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3. Контроль исполнения настоящего решения возложить на социально-экономический комитет.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657CD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40163A" w:rsidRDefault="0040163A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3A" w:rsidRPr="00657CDF" w:rsidRDefault="0040163A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С.В. Торгунакова</w:t>
      </w:r>
      <w:bookmarkStart w:id="0" w:name="_GoBack"/>
      <w:bookmarkEnd w:id="0"/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УТВЕРЖДЕН 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>решением Совета</w:t>
      </w:r>
    </w:p>
    <w:p w:rsidR="00023B84" w:rsidRPr="00023B84" w:rsidRDefault="00657CDF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Большедороховского</w:t>
      </w:r>
      <w:r w:rsidR="00023B84"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поселения от </w:t>
      </w:r>
      <w:r w:rsidR="0040163A">
        <w:rPr>
          <w:rFonts w:ascii="Times New Roman" w:eastAsia="Times New Roman" w:hAnsi="Times New Roman" w:cs="Times New Roman"/>
          <w:bCs/>
          <w:color w:val="000000"/>
          <w:lang w:eastAsia="ru-RU"/>
        </w:rPr>
        <w:t>25.10.2019</w:t>
      </w: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</w:t>
      </w:r>
      <w:r w:rsidR="0040163A">
        <w:rPr>
          <w:rFonts w:ascii="Times New Roman" w:eastAsia="Times New Roman" w:hAnsi="Times New Roman" w:cs="Times New Roman"/>
          <w:bCs/>
          <w:color w:val="000000"/>
          <w:lang w:eastAsia="ru-RU"/>
        </w:rPr>
        <w:t>90</w:t>
      </w: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023B84" w:rsidRPr="00023B84" w:rsidRDefault="00023B84" w:rsidP="0002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оплаты имущества, находящегося в муниципальной собственности </w:t>
      </w:r>
      <w:r w:rsidR="0065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Большедороховского</w:t>
      </w:r>
      <w:r w:rsidRPr="0002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023B84" w:rsidRPr="00023B84" w:rsidRDefault="00023B84" w:rsidP="0002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регулирует вопросы оплаты муниципального имущества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имущество), отчуждаемого в соответствии с Федеральным законом от 21 декабря 2001 года № 178-ФЗ «О приватизации государственного и муниципального имущества» (далее – Закон о приватизации).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2. Оплата имущества, приобретаемого покупателем в процессе приватизации в соответствии с Законом о приватизации, производится единовременно или в рассрочку. Срок рассрочки не может быть более чем один год.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3. 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 в случае продажи муниципального имущества без объявления цены.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4. Решение о предоставлении рассрочки принимается Администрацией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включается в решение об условиях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Начисленные проценты зачисляются в бюджет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Начисленные проценты перечисляются в порядке, установленном Бюджетным кодексом Российской Федерации.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Закона о приватизации не распространяются.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lastRenderedPageBreak/>
        <w:t>С покупателя могут быть взысканы также убытки, причиненные неисполнением договора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10. Денежные средства, получаемые от покупателей в счет оплаты имущества, зачисляются в бюджет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счет продавца – Администрации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указанный в информационном сообщении о продаже имущества и договоре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12. Факт оплаты имущества покупателем подтверждается выпиской со счета продавца о поступлении денежных средств в размере и сроки, указанные в договоре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13. Задаток вносится на счет, указанный в информационном сообщении о продаже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14. Задаток, внесенный покупателем, засчитывается в счет оплаты приобретаемого имущества и подлежит зачислению в бюджет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течение 5 календарных дней со дня, установленного для заключения договора купли-продажи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16. Лицам, перечислившим задаток для участия в торгах, денежные средства возвращаются в следующем порядке: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а) участникам торгов, за исключением его победителя, - в течение 5 календарных дней с даты подведения итогов торгов;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18. Денежные средства от продажи муниципального имущества подлежат зачислению в бюджет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полном объеме.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20. Администрация </w:t>
      </w:r>
      <w:r w:rsidR="00657CD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поселения: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1) осуществляет контроль за выполнением покупателями условий, предусмотренных договорами купли-продажи;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2) обеспечивает учет поступающих средств от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961" w:rsidRDefault="00780961"/>
    <w:sectPr w:rsidR="00780961" w:rsidSect="00FF67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06" w:rsidRDefault="00E82006" w:rsidP="00FF6763">
      <w:pPr>
        <w:spacing w:after="0" w:line="240" w:lineRule="auto"/>
      </w:pPr>
      <w:r>
        <w:separator/>
      </w:r>
    </w:p>
  </w:endnote>
  <w:endnote w:type="continuationSeparator" w:id="0">
    <w:p w:rsidR="00E82006" w:rsidRDefault="00E82006" w:rsidP="00FF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06" w:rsidRDefault="00E82006" w:rsidP="00FF6763">
      <w:pPr>
        <w:spacing w:after="0" w:line="240" w:lineRule="auto"/>
      </w:pPr>
      <w:r>
        <w:separator/>
      </w:r>
    </w:p>
  </w:footnote>
  <w:footnote w:type="continuationSeparator" w:id="0">
    <w:p w:rsidR="00E82006" w:rsidRDefault="00E82006" w:rsidP="00FF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01026"/>
      <w:docPartObj>
        <w:docPartGallery w:val="Page Numbers (Top of Page)"/>
        <w:docPartUnique/>
      </w:docPartObj>
    </w:sdtPr>
    <w:sdtEndPr/>
    <w:sdtContent>
      <w:p w:rsidR="00FF6763" w:rsidRDefault="00FF6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3A">
          <w:rPr>
            <w:noProof/>
          </w:rPr>
          <w:t>3</w:t>
        </w:r>
        <w:r>
          <w:fldChar w:fldCharType="end"/>
        </w:r>
      </w:p>
    </w:sdtContent>
  </w:sdt>
  <w:p w:rsidR="00FF6763" w:rsidRDefault="00FF67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EE"/>
    <w:rsid w:val="00023B84"/>
    <w:rsid w:val="0040163A"/>
    <w:rsid w:val="00657CDF"/>
    <w:rsid w:val="00780961"/>
    <w:rsid w:val="00BF2480"/>
    <w:rsid w:val="00DE57EE"/>
    <w:rsid w:val="00E82006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AA8C-D3C4-4AE4-8D70-70978639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C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763"/>
  </w:style>
  <w:style w:type="paragraph" w:styleId="a6">
    <w:name w:val="footer"/>
    <w:basedOn w:val="a"/>
    <w:link w:val="a7"/>
    <w:uiPriority w:val="99"/>
    <w:unhideWhenUsed/>
    <w:rsid w:val="00FF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763"/>
  </w:style>
  <w:style w:type="paragraph" w:styleId="a8">
    <w:name w:val="Balloon Text"/>
    <w:basedOn w:val="a"/>
    <w:link w:val="a9"/>
    <w:uiPriority w:val="99"/>
    <w:semiHidden/>
    <w:unhideWhenUsed/>
    <w:rsid w:val="0040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</cp:revision>
  <cp:lastPrinted>2019-10-31T08:19:00Z</cp:lastPrinted>
  <dcterms:created xsi:type="dcterms:W3CDTF">2019-10-31T08:20:00Z</dcterms:created>
  <dcterms:modified xsi:type="dcterms:W3CDTF">2019-10-31T08:20:00Z</dcterms:modified>
</cp:coreProperties>
</file>